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75E7" w14:textId="4C7A870C" w:rsidR="00C9209C" w:rsidRPr="007C0B12" w:rsidRDefault="00C9209C" w:rsidP="00C920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</w:t>
      </w:r>
      <w:r w:rsidR="00482C47">
        <w:rPr>
          <w:rFonts w:cstheme="minorHAnsi"/>
          <w:b/>
          <w:sz w:val="44"/>
          <w:szCs w:val="44"/>
          <w:lang w:eastAsia="cs-CZ"/>
        </w:rPr>
        <w:t>10-2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 -  </w:t>
      </w:r>
      <w:r>
        <w:rPr>
          <w:rFonts w:cstheme="minorHAnsi"/>
          <w:b/>
          <w:sz w:val="44"/>
          <w:szCs w:val="44"/>
          <w:lang w:eastAsia="cs-CZ"/>
        </w:rPr>
        <w:t>TECHNICKÁ ZPRÁVA</w:t>
      </w:r>
    </w:p>
    <w:p w14:paraId="415C0425" w14:textId="77777777" w:rsidR="00C9209C" w:rsidRDefault="00C9209C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0217E87F" w14:textId="77777777" w:rsidR="00C9209C" w:rsidRPr="00C9209C" w:rsidRDefault="00A22FF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="00C9209C"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6A3EF693" w14:textId="77777777" w:rsidR="00C9209C" w:rsidRPr="000A1CED" w:rsidRDefault="00C9209C" w:rsidP="00C920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13121BE4" w14:textId="77777777" w:rsidR="000D6F6A" w:rsidRPr="00535706" w:rsidRDefault="000D6F6A" w:rsidP="000D6F6A">
      <w:pPr>
        <w:pStyle w:val="Zhlav"/>
        <w:rPr>
          <w:rFonts w:ascii="Calibri" w:hAnsi="Calibri" w:cs="Calibri"/>
          <w:b/>
          <w:sz w:val="36"/>
          <w:szCs w:val="36"/>
        </w:rPr>
      </w:pPr>
      <w:r w:rsidRPr="00535706">
        <w:rPr>
          <w:rFonts w:ascii="Calibri" w:hAnsi="Calibri" w:cs="Calibri"/>
          <w:b/>
          <w:sz w:val="36"/>
          <w:szCs w:val="36"/>
        </w:rPr>
        <w:t xml:space="preserve">Otrokovice – </w:t>
      </w:r>
      <w:r>
        <w:rPr>
          <w:rFonts w:ascii="Calibri" w:hAnsi="Calibri" w:cs="Calibri"/>
          <w:b/>
          <w:sz w:val="36"/>
          <w:szCs w:val="36"/>
        </w:rPr>
        <w:t>revitalizace autobusového nádraží</w:t>
      </w:r>
      <w:r w:rsidRPr="00535706">
        <w:rPr>
          <w:rFonts w:ascii="Calibri" w:hAnsi="Calibri" w:cs="Calibri"/>
          <w:b/>
          <w:sz w:val="36"/>
          <w:szCs w:val="36"/>
        </w:rPr>
        <w:t xml:space="preserve"> </w:t>
      </w:r>
    </w:p>
    <w:p w14:paraId="38C4C25C" w14:textId="77777777" w:rsidR="000D6F6A" w:rsidRDefault="000D6F6A" w:rsidP="000D6F6A">
      <w:pPr>
        <w:spacing w:line="240" w:lineRule="auto"/>
        <w:rPr>
          <w:rFonts w:cstheme="minorHAnsi"/>
          <w:u w:val="single"/>
          <w:lang w:eastAsia="cs-CZ"/>
        </w:rPr>
      </w:pPr>
    </w:p>
    <w:p w14:paraId="6F6116AA" w14:textId="77777777" w:rsidR="000D6F6A" w:rsidRPr="000A1CED" w:rsidRDefault="000D6F6A" w:rsidP="000D6F6A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7AAF7064" w14:textId="77777777" w:rsidR="000D6F6A" w:rsidRDefault="000D6F6A" w:rsidP="000D6F6A">
      <w:pPr>
        <w:rPr>
          <w:rFonts w:cstheme="minorHAnsi"/>
        </w:rPr>
      </w:pPr>
      <w:r w:rsidRPr="000A1CED">
        <w:rPr>
          <w:rFonts w:cstheme="minorHAnsi"/>
        </w:rPr>
        <w:t xml:space="preserve">Zastavěná  část  Otrokovic – </w:t>
      </w:r>
      <w:r>
        <w:rPr>
          <w:rFonts w:cstheme="minorHAnsi"/>
        </w:rPr>
        <w:t>stávající plocha autobusového nádraží – Třída T.Bati</w:t>
      </w:r>
    </w:p>
    <w:p w14:paraId="37779740" w14:textId="388FE4AC" w:rsidR="000D6F6A" w:rsidRDefault="000D6F6A" w:rsidP="000D6F6A">
      <w:pPr>
        <w:rPr>
          <w:rFonts w:cstheme="minorHAnsi"/>
        </w:rPr>
      </w:pPr>
      <w:r w:rsidRPr="000A1CED">
        <w:rPr>
          <w:rFonts w:cstheme="minorHAnsi"/>
        </w:rPr>
        <w:t xml:space="preserve"> -   parc. č. </w:t>
      </w:r>
      <w:r>
        <w:rPr>
          <w:rFonts w:cstheme="minorHAnsi"/>
        </w:rPr>
        <w:t xml:space="preserve">438/144 , 438/332 </w:t>
      </w:r>
      <w:r w:rsidR="00C64AA6">
        <w:rPr>
          <w:rFonts w:cstheme="minorHAnsi"/>
        </w:rPr>
        <w:t xml:space="preserve">, 438/337 </w:t>
      </w:r>
      <w:r>
        <w:rPr>
          <w:rFonts w:cstheme="minorHAnsi"/>
        </w:rPr>
        <w:t>– město Otrokovice</w:t>
      </w:r>
    </w:p>
    <w:p w14:paraId="01F253E3" w14:textId="77777777" w:rsidR="000D6F6A" w:rsidRDefault="000D6F6A" w:rsidP="000D6F6A">
      <w:pPr>
        <w:rPr>
          <w:rFonts w:cstheme="minorHAnsi"/>
        </w:rPr>
      </w:pPr>
      <w:r>
        <w:rPr>
          <w:rFonts w:cstheme="minorHAnsi"/>
        </w:rPr>
        <w:t xml:space="preserve"> -   parc. č. 438/1- Toma a.s. /rozšíření křižovatkového oblouku/</w:t>
      </w:r>
    </w:p>
    <w:p w14:paraId="4888D294" w14:textId="77777777" w:rsidR="000D6F6A" w:rsidRDefault="000D6F6A" w:rsidP="000D6F6A">
      <w:pPr>
        <w:rPr>
          <w:rFonts w:cstheme="minorHAnsi"/>
        </w:rPr>
      </w:pPr>
      <w:r>
        <w:rPr>
          <w:rFonts w:cstheme="minorHAnsi"/>
        </w:rPr>
        <w:t xml:space="preserve"> -   parc.č.1671 st. – Šmigurová Dagmar, Zetík Tomáš – dočasný zábor /přípojka NN/ </w:t>
      </w:r>
    </w:p>
    <w:p w14:paraId="4D505C24" w14:textId="77777777" w:rsidR="000D6F6A" w:rsidRPr="000A1CED" w:rsidRDefault="000D6F6A" w:rsidP="000D6F6A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1EEBA526" w14:textId="77777777" w:rsidR="000D6F6A" w:rsidRDefault="000D6F6A" w:rsidP="000D6F6A">
      <w:pPr>
        <w:pStyle w:val="Bezmezer"/>
        <w:jc w:val="both"/>
        <w:rPr>
          <w:rFonts w:cstheme="minorHAnsi"/>
          <w:lang w:eastAsia="cs-CZ"/>
        </w:rPr>
      </w:pPr>
      <w:r w:rsidRPr="000A1CED">
        <w:rPr>
          <w:rFonts w:cstheme="minorHAnsi"/>
          <w:lang w:eastAsia="cs-CZ"/>
        </w:rPr>
        <w:t xml:space="preserve">Část stavby rekonstrukce, část nová, trvalá stavba </w:t>
      </w:r>
      <w:r>
        <w:rPr>
          <w:rFonts w:cstheme="minorHAnsi"/>
          <w:lang w:eastAsia="cs-CZ"/>
        </w:rPr>
        <w:t>– revitalizace stávajících ploch s doplněním nového objektu sociálního zařízení</w:t>
      </w:r>
      <w:r w:rsidRPr="000A1CED">
        <w:rPr>
          <w:rFonts w:cstheme="minorHAnsi"/>
          <w:lang w:eastAsia="cs-CZ"/>
        </w:rPr>
        <w:t>.</w:t>
      </w:r>
    </w:p>
    <w:p w14:paraId="4E3AC9E0" w14:textId="77777777" w:rsidR="000D6F6A" w:rsidRDefault="000D6F6A" w:rsidP="00482C47">
      <w:pPr>
        <w:pStyle w:val="Bezmezer"/>
        <w:jc w:val="both"/>
        <w:rPr>
          <w:rFonts w:cstheme="minorHAnsi"/>
          <w:u w:val="single"/>
        </w:rPr>
      </w:pPr>
    </w:p>
    <w:p w14:paraId="54680FA5" w14:textId="77777777" w:rsidR="000D6F6A" w:rsidRDefault="000D6F6A" w:rsidP="000D6F6A">
      <w:pPr>
        <w:spacing w:before="20" w:after="20"/>
        <w:jc w:val="both"/>
        <w:rPr>
          <w:rFonts w:cstheme="minorHAnsi"/>
          <w:lang w:eastAsia="cs-CZ"/>
        </w:rPr>
      </w:pPr>
      <w:r w:rsidRPr="00D05072">
        <w:rPr>
          <w:rFonts w:cstheme="minorHAnsi"/>
          <w:u w:val="single"/>
          <w:lang w:eastAsia="cs-CZ"/>
        </w:rPr>
        <w:t>Účel užívání</w:t>
      </w:r>
      <w:r w:rsidRPr="000A1CED">
        <w:rPr>
          <w:rFonts w:cstheme="minorHAnsi"/>
          <w:lang w:eastAsia="cs-CZ"/>
        </w:rPr>
        <w:t xml:space="preserve"> </w:t>
      </w:r>
      <w:r>
        <w:rPr>
          <w:rFonts w:cstheme="minorHAnsi"/>
          <w:lang w:eastAsia="cs-CZ"/>
        </w:rPr>
        <w:t>:</w:t>
      </w:r>
    </w:p>
    <w:p w14:paraId="372CFDB7" w14:textId="63EC89E0" w:rsidR="000D6F6A" w:rsidRDefault="000D6F6A" w:rsidP="000D6F6A">
      <w:pPr>
        <w:spacing w:before="20" w:after="20"/>
        <w:jc w:val="both"/>
        <w:rPr>
          <w:lang w:eastAsia="cs-CZ"/>
        </w:rPr>
      </w:pPr>
      <w:r>
        <w:rPr>
          <w:rFonts w:cstheme="minorHAnsi"/>
          <w:lang w:eastAsia="cs-CZ"/>
        </w:rPr>
        <w:t>R</w:t>
      </w:r>
      <w:r w:rsidRPr="000A1CED">
        <w:rPr>
          <w:lang w:eastAsia="cs-CZ"/>
        </w:rPr>
        <w:t xml:space="preserve">ekonstrukce </w:t>
      </w:r>
      <w:r>
        <w:rPr>
          <w:lang w:eastAsia="cs-CZ"/>
        </w:rPr>
        <w:t xml:space="preserve">komunikací a zastávek s doplněním, </w:t>
      </w:r>
      <w:r w:rsidRPr="000A1CED">
        <w:rPr>
          <w:lang w:eastAsia="cs-CZ"/>
        </w:rPr>
        <w:t> navýšení kapacity parkovacích</w:t>
      </w:r>
      <w:r>
        <w:rPr>
          <w:lang w:eastAsia="cs-CZ"/>
        </w:rPr>
        <w:t xml:space="preserve"> míst</w:t>
      </w:r>
      <w:r w:rsidRPr="000A1CED">
        <w:rPr>
          <w:lang w:eastAsia="cs-CZ"/>
        </w:rPr>
        <w:t xml:space="preserve"> , </w:t>
      </w:r>
      <w:r w:rsidR="00C64AA6">
        <w:rPr>
          <w:lang w:eastAsia="cs-CZ"/>
        </w:rPr>
        <w:t>rekonstrukce</w:t>
      </w:r>
      <w:r w:rsidRPr="000A1CED">
        <w:rPr>
          <w:lang w:eastAsia="cs-CZ"/>
        </w:rPr>
        <w:t xml:space="preserve">a chodníků </w:t>
      </w:r>
      <w:r>
        <w:rPr>
          <w:lang w:eastAsia="cs-CZ"/>
        </w:rPr>
        <w:t>s doplněním nástupišť, materiálové sjednocení.</w:t>
      </w:r>
    </w:p>
    <w:p w14:paraId="540E27FA" w14:textId="77777777" w:rsidR="000D6F6A" w:rsidRDefault="000D6F6A" w:rsidP="000D6F6A">
      <w:pPr>
        <w:spacing w:before="20" w:after="20"/>
        <w:jc w:val="both"/>
        <w:rPr>
          <w:rFonts w:ascii="Calibri" w:hAnsi="Calibri" w:cs="Calibri"/>
        </w:rPr>
      </w:pPr>
      <w:r>
        <w:rPr>
          <w:rFonts w:cstheme="minorHAnsi"/>
          <w:lang w:eastAsia="cs-CZ"/>
        </w:rPr>
        <w:t>Území stávajícího autobusového nádraží bude užíváno jako revitalizovaný veřejný prostor pro cestující a občany města</w:t>
      </w:r>
      <w:r w:rsidRPr="005C7BE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. </w:t>
      </w:r>
      <w:r w:rsidRPr="00CF2419">
        <w:rPr>
          <w:rFonts w:ascii="Calibri" w:hAnsi="Calibri" w:cs="Calibri"/>
        </w:rPr>
        <w:t xml:space="preserve">Hlavním cílem projektu je </w:t>
      </w:r>
      <w:r>
        <w:rPr>
          <w:rFonts w:ascii="Calibri" w:hAnsi="Calibri" w:cs="Calibri"/>
        </w:rPr>
        <w:t>zajistit a zvýšit</w:t>
      </w:r>
      <w:r w:rsidRPr="00CF24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bezpečnost stávajícího dopravního systému v místě autobusového nádraží a zvýšit tak počet přepravovaných osob veřejnou hromadnou dopravou i samotný komfort cestujících, včetně veřejného sociálního zařízení. </w:t>
      </w:r>
      <w:r w:rsidRPr="00893F00">
        <w:rPr>
          <w:rFonts w:ascii="Calibri" w:hAnsi="Calibri" w:cs="Calibri"/>
        </w:rPr>
        <w:t>Budou provedeny bezbariérové úpravy zastávek a bezpečnostní úpravy včetně doplňkových aktivit k zajištění bezpečných a bezbariérových pěších přístupů k  zastávkám.</w:t>
      </w:r>
    </w:p>
    <w:p w14:paraId="3E207B23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  <w:u w:val="single"/>
        </w:rPr>
      </w:pPr>
    </w:p>
    <w:p w14:paraId="7F20B4F8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  <w:u w:val="single"/>
        </w:rPr>
      </w:pPr>
      <w:r w:rsidRPr="00893F00">
        <w:rPr>
          <w:rFonts w:ascii="Calibri" w:hAnsi="Calibri" w:cs="Calibri"/>
          <w:u w:val="single"/>
        </w:rPr>
        <w:t>Význam:</w:t>
      </w:r>
    </w:p>
    <w:p w14:paraId="24CB8455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 xml:space="preserve"> -Zajištění vyšší kvality, efektivity a atraktivity městské </w:t>
      </w:r>
      <w:r>
        <w:rPr>
          <w:rFonts w:ascii="Calibri" w:hAnsi="Calibri" w:cs="Calibri"/>
        </w:rPr>
        <w:t xml:space="preserve">i mimoměstské </w:t>
      </w:r>
      <w:r w:rsidRPr="00893F00">
        <w:rPr>
          <w:rFonts w:ascii="Calibri" w:hAnsi="Calibri" w:cs="Calibri"/>
        </w:rPr>
        <w:t>dopravy</w:t>
      </w:r>
    </w:p>
    <w:p w14:paraId="2EA07CA2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>- Zvýšení bezpečnosti dopravy i cestujících</w:t>
      </w:r>
    </w:p>
    <w:p w14:paraId="5DDA1ED4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>- Zajištění bezbariérovosti umožní pohyb handicapovaných osob a osob se sníženou pohyblivostí</w:t>
      </w:r>
    </w:p>
    <w:p w14:paraId="13DD8BE7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 xml:space="preserve">- Zajištění vyšší kvality zázemí pro uživatele městské dopravy </w:t>
      </w:r>
    </w:p>
    <w:p w14:paraId="354CCB13" w14:textId="77777777" w:rsidR="000D6F6A" w:rsidRPr="00893F00" w:rsidRDefault="000D6F6A" w:rsidP="000D6F6A">
      <w:pPr>
        <w:contextualSpacing/>
        <w:jc w:val="both"/>
        <w:rPr>
          <w:rFonts w:ascii="Calibri" w:hAnsi="Calibri" w:cs="Calibri"/>
        </w:rPr>
      </w:pPr>
      <w:r w:rsidRPr="00893F00">
        <w:rPr>
          <w:rFonts w:ascii="Calibri" w:hAnsi="Calibri" w:cs="Calibri"/>
        </w:rPr>
        <w:t>- Snížení negativních dopadů na životní prostředí města</w:t>
      </w:r>
    </w:p>
    <w:p w14:paraId="3952AB11" w14:textId="77777777" w:rsidR="000D6F6A" w:rsidRDefault="000D6F6A" w:rsidP="000D6F6A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43D25EF0" w14:textId="10AE680F" w:rsidR="000D6F6A" w:rsidRDefault="00B72954" w:rsidP="000D6F6A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u w:val="single"/>
          <w:lang w:eastAsia="cs-CZ"/>
        </w:rPr>
        <w:lastRenderedPageBreak/>
        <w:t>P</w:t>
      </w:r>
      <w:r w:rsidR="000D6F6A" w:rsidRPr="003B3722">
        <w:rPr>
          <w:rFonts w:cstheme="minorHAnsi"/>
          <w:u w:val="single"/>
          <w:lang w:eastAsia="cs-CZ"/>
        </w:rPr>
        <w:t>ředmětem předkládané stavby</w:t>
      </w:r>
      <w:r w:rsidR="000D6F6A">
        <w:rPr>
          <w:rFonts w:cstheme="minorHAnsi"/>
          <w:lang w:eastAsia="cs-CZ"/>
        </w:rPr>
        <w:t xml:space="preserve"> </w:t>
      </w:r>
    </w:p>
    <w:p w14:paraId="7890F72C" w14:textId="77777777" w:rsidR="000D6F6A" w:rsidRDefault="000D6F6A" w:rsidP="000D6F6A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Revitalizované území stávajícího autobusového nádraží je primárně využito pro zastávky hromadné a meziměstské dopravy , dále jsou v řešené ploše doplněny zastávky autobusů MHD pro oboustranný provoz. Část plochy je vymezena pro parkování a na volné ploše je navržen objekt veřejného sociálního zařízení</w:t>
      </w:r>
    </w:p>
    <w:p w14:paraId="6C6758F4" w14:textId="77777777" w:rsidR="000D6F6A" w:rsidRDefault="000D6F6A" w:rsidP="000D6F6A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Potřebnost vybudování dopravního terminálu vyvstává z existence frekventovaného autobusového nádraží v Otrokovicích, které není v současné době přizpůsobené uživatelům veřejné hromadné dopravy.</w:t>
      </w:r>
    </w:p>
    <w:p w14:paraId="53CC8026" w14:textId="77777777" w:rsidR="000D6F6A" w:rsidRDefault="000D6F6A" w:rsidP="000D6F6A">
      <w:pPr>
        <w:spacing w:before="20" w:after="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Současné řešení autobusového nádraží není ucelené, neumožňuje bezpečný přestup mezi prostředky hromadné dopravy a mezi prostředky hromadné dopravy a dopravou individuální.  Technický stav autobusového nádraží lze popsat jako zastaralý a opotřebovaný, zpevněné plochy v destrukčním stavu, zcela chybějící prvky pro imobilní a slabozraké. </w:t>
      </w:r>
    </w:p>
    <w:p w14:paraId="675D2737" w14:textId="77777777" w:rsidR="000D6F6A" w:rsidRPr="00E5331F" w:rsidRDefault="000D6F6A" w:rsidP="000D6F6A">
      <w:pPr>
        <w:spacing w:line="240" w:lineRule="auto"/>
        <w:jc w:val="both"/>
        <w:rPr>
          <w:u w:val="single"/>
        </w:rPr>
      </w:pPr>
      <w:r w:rsidRPr="00E5331F">
        <w:rPr>
          <w:u w:val="single"/>
        </w:rPr>
        <w:t>Návrh je limitován zachováním stávajících vzrostlých stromů – zadávací podmínka</w:t>
      </w:r>
      <w:r>
        <w:rPr>
          <w:u w:val="single"/>
        </w:rPr>
        <w:t xml:space="preserve"> projektu</w:t>
      </w:r>
      <w:r w:rsidRPr="00E5331F">
        <w:rPr>
          <w:u w:val="single"/>
        </w:rPr>
        <w:t>.</w:t>
      </w:r>
      <w:r>
        <w:rPr>
          <w:u w:val="single"/>
        </w:rPr>
        <w:t xml:space="preserve"> </w:t>
      </w:r>
    </w:p>
    <w:p w14:paraId="2B15807D" w14:textId="77777777" w:rsidR="000D6F6A" w:rsidRDefault="000D6F6A" w:rsidP="00482C47">
      <w:pPr>
        <w:pStyle w:val="Bezmezer"/>
        <w:jc w:val="both"/>
        <w:rPr>
          <w:rFonts w:cstheme="minorHAnsi"/>
          <w:u w:val="single"/>
        </w:rPr>
      </w:pPr>
    </w:p>
    <w:p w14:paraId="3A43B977" w14:textId="2B2CD59B" w:rsidR="00435058" w:rsidRPr="00180562" w:rsidRDefault="00435058" w:rsidP="00C92F83">
      <w:pPr>
        <w:pStyle w:val="Bezmezer"/>
        <w:jc w:val="both"/>
        <w:rPr>
          <w:rFonts w:cstheme="minorHAnsi"/>
          <w:u w:val="single"/>
        </w:rPr>
      </w:pPr>
      <w:r w:rsidRPr="00180562">
        <w:rPr>
          <w:rFonts w:cstheme="minorHAnsi"/>
          <w:u w:val="single"/>
        </w:rPr>
        <w:t xml:space="preserve">Stavba je řešena ve shodě s  podklady uvedenými v části A </w:t>
      </w:r>
      <w:r w:rsidR="00C92F83" w:rsidRPr="00180562">
        <w:rPr>
          <w:rFonts w:cstheme="minorHAnsi"/>
          <w:u w:val="single"/>
        </w:rPr>
        <w:t xml:space="preserve">, B </w:t>
      </w:r>
      <w:r w:rsidRPr="00180562">
        <w:rPr>
          <w:rFonts w:cstheme="minorHAnsi"/>
          <w:u w:val="single"/>
        </w:rPr>
        <w:t xml:space="preserve"> této projektové dokumentace a dále s těmito zákony a předpisy:</w:t>
      </w:r>
    </w:p>
    <w:p w14:paraId="532EE3C5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č.13/1997 Sb. o pozemních komunikacích, v platném znění</w:t>
      </w:r>
    </w:p>
    <w:p w14:paraId="48E4D8B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Ministerstva dopravy  č.104/1997 Sb . v platném znění, kterou se provádí </w:t>
      </w:r>
    </w:p>
    <w:p w14:paraId="0E5B4173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zákon o pozemních komunikacích</w:t>
      </w:r>
    </w:p>
    <w:p w14:paraId="5DEA7F2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 361/200 Sb., o provozu na pozemních komunikacích, v platném znění</w:t>
      </w:r>
    </w:p>
    <w:p w14:paraId="081C61E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Ministerstva dopravy č. 30/2001 Sb. v platném znění, kterou se provádějí </w:t>
      </w:r>
    </w:p>
    <w:p w14:paraId="43E5460B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pravidla provozu na pozemních komunikacích a úprava a řízení provozu na pozemních </w:t>
      </w:r>
    </w:p>
    <w:p w14:paraId="4DBCED63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komunikacích</w:t>
      </w:r>
    </w:p>
    <w:p w14:paraId="63EBBD3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-Vyhláška č.398/2009 Sb. Ministerstva pro místní rozvoj, o obecně technických požadavcích</w:t>
      </w:r>
    </w:p>
    <w:p w14:paraId="65C5CC8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zabezpečujících užívání staveb osobami se sníženou schopností pohybu s orientace  </w:t>
      </w:r>
    </w:p>
    <w:p w14:paraId="70452F9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-Zákon č.275/2002 Sb. „O odpadech“ v platném znění.</w:t>
      </w:r>
    </w:p>
    <w:p w14:paraId="293E883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č.381/2001 Sb. Ministerstva životního prostředí v platném znění.  </w:t>
      </w:r>
    </w:p>
    <w:p w14:paraId="5EFBBAC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-Vyhláška č.383/2001 Sb.Ministerstva životního prostředí v platném znění    </w:t>
      </w:r>
    </w:p>
    <w:p w14:paraId="7A388116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</w:p>
    <w:p w14:paraId="64BD165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Související normy</w:t>
      </w:r>
    </w:p>
    <w:p w14:paraId="450DD58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1990  Zásady navrhování konstrukcí</w:t>
      </w:r>
    </w:p>
    <w:p w14:paraId="3EC4728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1997-1 Navrhování geotechnických konstrukcí – část.1</w:t>
      </w:r>
    </w:p>
    <w:p w14:paraId="116B9060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 EN 12 899-1 Stálé svislé dopravní značení – Část 1</w:t>
      </w:r>
    </w:p>
    <w:p w14:paraId="668E5DBB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12 899-3 Stálé svislé dopravní značení – Část 3</w:t>
      </w:r>
    </w:p>
    <w:p w14:paraId="7EAECB3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1436 Vodorovné dopravní značení – Požadavky na dopravní značení</w:t>
      </w:r>
    </w:p>
    <w:p w14:paraId="12B7CA1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EN 1997-1 Navrhování geotechnických konstrukcí – část.1</w:t>
      </w:r>
    </w:p>
    <w:p w14:paraId="2FD18431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72 1002  Klasifikace zemin pro dopravní stavby</w:t>
      </w:r>
    </w:p>
    <w:p w14:paraId="13C9147C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72 1006  Kontrola zhutnění zemin a sypanin</w:t>
      </w:r>
    </w:p>
    <w:p w14:paraId="242393D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3050  Zemní práce. Všeobecná ustanovení.</w:t>
      </w:r>
    </w:p>
    <w:p w14:paraId="03EC75A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6100  Názvosloví silničních komunikací</w:t>
      </w:r>
    </w:p>
    <w:p w14:paraId="216B595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-ČSN 73 6110  Projektování místních komunikací a změna Z1 normy</w:t>
      </w:r>
    </w:p>
    <w:p w14:paraId="2E505E17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-ČSN 73 6114  Vozovky pozemních komunikací. Základní ustanovení pro        </w:t>
      </w:r>
    </w:p>
    <w:p w14:paraId="5C366442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                                  navrhování. </w:t>
      </w:r>
    </w:p>
    <w:p w14:paraId="2DB111E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lastRenderedPageBreak/>
        <w:t>-ČSN 73 6133  Navrhování a provádění zemního tělesa pozemních komunikací.</w:t>
      </w:r>
    </w:p>
    <w:p w14:paraId="7D083077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</w:p>
    <w:p w14:paraId="3E3840DD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Související technické podmínky</w:t>
      </w:r>
    </w:p>
    <w:p w14:paraId="0F1D2D0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65     Zásady pro dopravní značení na pozemních komunikacích </w:t>
      </w:r>
    </w:p>
    <w:p w14:paraId="6D55886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66     Zásady pro označování pracovních míst na pozemních komunikacích (II.vydání)</w:t>
      </w:r>
    </w:p>
    <w:p w14:paraId="0560062F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83     Odvodnění vozovek pozemních komunikací </w:t>
      </w:r>
    </w:p>
    <w:p w14:paraId="4FD9F64A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87     Navrhování údržby a oprav netuhých vozovek</w:t>
      </w:r>
    </w:p>
    <w:p w14:paraId="77CA5E14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 xml:space="preserve">-TP 133   Zásady pro vodorovné dopravní značení na pozemních komunikacích </w:t>
      </w:r>
    </w:p>
    <w:p w14:paraId="2988265E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169   Zásady pro označování dopravních situací na pozemních komunikacích</w:t>
      </w:r>
    </w:p>
    <w:p w14:paraId="6734BCC9" w14:textId="77777777" w:rsidR="00435058" w:rsidRPr="00180562" w:rsidRDefault="00435058" w:rsidP="00C92F83">
      <w:pPr>
        <w:pStyle w:val="Bezmezer"/>
        <w:jc w:val="both"/>
        <w:rPr>
          <w:rFonts w:cstheme="minorHAnsi"/>
        </w:rPr>
      </w:pPr>
      <w:r w:rsidRPr="00180562">
        <w:rPr>
          <w:rFonts w:cstheme="minorHAnsi"/>
        </w:rPr>
        <w:t>-TP 170   Navrhování vozovek pozemních komunikací</w:t>
      </w:r>
    </w:p>
    <w:p w14:paraId="6D3B66A6" w14:textId="77777777" w:rsidR="00435058" w:rsidRPr="00C92F83" w:rsidRDefault="00435058" w:rsidP="00C92F83">
      <w:pPr>
        <w:pStyle w:val="Bezmezer"/>
        <w:jc w:val="both"/>
      </w:pPr>
    </w:p>
    <w:p w14:paraId="4D64965F" w14:textId="716D6146" w:rsidR="00435058" w:rsidRDefault="00A22FF9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B - </w:t>
      </w:r>
      <w:r w:rsidR="00435058">
        <w:rPr>
          <w:rFonts w:cstheme="minorHAnsi"/>
          <w:b/>
          <w:sz w:val="24"/>
          <w:szCs w:val="24"/>
          <w:lang w:eastAsia="cs-CZ"/>
        </w:rPr>
        <w:t>S</w:t>
      </w:r>
      <w:r w:rsidR="00435058" w:rsidRPr="00435058">
        <w:rPr>
          <w:rFonts w:cstheme="minorHAnsi"/>
          <w:b/>
          <w:sz w:val="24"/>
          <w:szCs w:val="24"/>
          <w:lang w:eastAsia="cs-CZ"/>
        </w:rPr>
        <w:t>tručný technický popis se zdůvodněním navrženého řešení</w:t>
      </w:r>
    </w:p>
    <w:p w14:paraId="4E60B39B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Navrhované úpravy řešeného území vychází ze stávající organizace dopravy a dopravního režimu, který byl upraven v rámci otevření supermarketu Billa, s využitím základní komunikační dopravní kostry . Změnou proti stávajícímu stavu je částečné přemístění zastávek HD pro dva směry /Napajedla-Kvasice/ na jednosměrnou komunikaci vyhrazenou pro busy -  větev ,B,  a doplnění oboustranných  zastávek MHD s vazbou na zobousměrnění komunikace – větev ,A, </w:t>
      </w:r>
    </w:p>
    <w:p w14:paraId="6ED72376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Napojení na silnici III/367 46 bude stávající  ve stávajících křižovatkách s minimálními stavebními úpravami.</w:t>
      </w:r>
    </w:p>
    <w:p w14:paraId="4E78641F" w14:textId="77777777" w:rsidR="000D6F6A" w:rsidRPr="006D10B2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 w:rsidRPr="006D10B2">
        <w:rPr>
          <w:rFonts w:ascii="Calibri" w:hAnsi="Calibri" w:cs="Calibri"/>
        </w:rPr>
        <w:t>Ší</w:t>
      </w:r>
      <w:r>
        <w:rPr>
          <w:rFonts w:ascii="Calibri" w:hAnsi="Calibri" w:cs="Calibri"/>
        </w:rPr>
        <w:t>řkové parametry komunikace jsou vzhledem k limitům území , respektování stávajícího uličního profilu se zachováním stávající konstrukce ložných vrstev , a k podmínkám ŽP  zachování stávající vzrostné zeleně na minimálních normových hodnotách</w:t>
      </w:r>
    </w:p>
    <w:p w14:paraId="7BA5D5A5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Obousměrná místní komunikace – větev ,A, dl.167,57 m má základní šířku 6,25 m, v místě napojení na křižovatku š.6,50 m. Je vedena podél objektů obchodu a služeb v trase stávající jednosměrné komunikace š.7,50m. V místě přechodu pro chodce mezi nově umístěnými zastávkami MHD je navržena stavební úprava zpomalovacího prahu. Vyznačené zastávky dl.19 m a š.2,75 m jsou vzhledem ke stávajícím intenzitám a limitům území navrženy na profilu komunikace.</w:t>
      </w:r>
    </w:p>
    <w:p w14:paraId="240219B9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Jednosměrná komunikace – větev ,B,  dl.128,54 m ,š. 7,00 m je vyhrazena jako jízdní pruh pro autobusy HD s dvěmi  vyznačenými zastávkami s těsným řazením dl.27,00 m pro HD . Průjezdní profil komunikace má š.4,00 m, pruh pro vyznačení zastávek š.3,00 m.</w:t>
      </w:r>
    </w:p>
    <w:p w14:paraId="7FA18E91" w14:textId="77777777" w:rsidR="000D6F6A" w:rsidRPr="003B304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Prostorová rezerva, která vznikla zúžením stávajících komunikací a chodníků je využita pro parkovací stání, odstavnou plochu pro busy a nástupiště MHD.  </w:t>
      </w:r>
    </w:p>
    <w:p w14:paraId="73E75200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</w:p>
    <w:p w14:paraId="0C41B7A0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rámci revitalizace území autobusového nádraží  je řešena stavební úprava a částečné  přemístění stávajících zastávek HD s vazbou na nově budované zastávky pro linky MHD.</w:t>
      </w:r>
    </w:p>
    <w:p w14:paraId="502E1EB6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konzultacích se zástupci KOVED jsou navrženy na samostatném pruhu vyhrazeném pouze pro busy HD celkem čtyři zastávky, po dvojicích s těsným řazením. Každá zdvojená zastávka dl.27,00 a š. 3,00 m je určena pro daný směr meziměstských linkových spojů – zastávky pro směr jih /Napajedla, Uh.Hradiště…./ a zastávky pro směr sever /Kvasice, Kroměříž …/.</w:t>
      </w:r>
      <w:r w:rsidRPr="006E6FE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Nyní autobusové nádraží obsluhuje v běžný pracovní den 92 spojů a o víkendových dnech 25 spojů. Po rozšíření obslužnosti o linky MHD provozované společnosti DSZO lze očekávat celkové navýšení počtu obsluhujících spojů.</w:t>
      </w:r>
    </w:p>
    <w:p w14:paraId="145CFEB1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Dále je na levé straně komunikace navržen záliv pro odstavování autobusů v požadovaném počtu 3 míst  s polotěsným řazením.</w:t>
      </w:r>
    </w:p>
    <w:p w14:paraId="4EA38638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současnosti nádraží neobsluhují žádné spoje zařazené do systému MHD, po realizaci projektu bude nové autobusové nádraží / terminál / mít k dispozici místa pro zastavení linek MHD v každém směru. </w:t>
      </w:r>
      <w:r>
        <w:rPr>
          <w:rFonts w:ascii="Calibri" w:hAnsi="Calibri" w:cs="Calibri"/>
        </w:rPr>
        <w:lastRenderedPageBreak/>
        <w:t>Cestujícím tak bude umožněn přestup z linek autobusové příměstské dopravy či regionální dopravy obsluhující města Zlínského kraje. Zavedení linky MHD do území je rovněž vyvoláno potřebou zákazníků nově realizovaného supermarketu Billa. Pro uvedené spoje budou k dispozici dvě zastávky pro příjezd a odjezd autobusů v každém směru na profilu větve ,A,.</w:t>
      </w:r>
    </w:p>
    <w:p w14:paraId="7260FBD7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rámci projektu je navržena příprava pro elektronický informační systém informující cestující o odjezdech obsluhujících spojů.</w:t>
      </w:r>
    </w:p>
    <w:p w14:paraId="0DAA5DB8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</w:p>
    <w:p w14:paraId="5BDA2400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Citelným nedostatkem je nedostatek parkovacích míst v území. Ve stávajícím režimu parkují automobily na profilu komunikace větve ,A, s časovým omezením – zákaz parkování v době ranní a odpolední dopravní špičky  výrazně omezuje kapacitu parkovacích míst – v době mez omezení celkem P  15.</w:t>
      </w:r>
    </w:p>
    <w:p w14:paraId="5AA3EAC4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Nová kolmá parkovací stání jsou navržena ve dvou samostatných blocích mimo průjezdní profil komunikace v celkovém počtu P24, včetně dvou míst vyhrazených pro  imobilní a slabozraké. </w:t>
      </w:r>
    </w:p>
    <w:p w14:paraId="5D724814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Vytvořením kolmých parkovacích stání, namísto současného podélného parkování na profilu komunikace /dopravní závada v době dopravní špičky/ , dojde k navýšení kapacity parkoviště o celkem 9 parkovacích míst.  </w:t>
      </w:r>
    </w:p>
    <w:p w14:paraId="0444102B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</w:p>
    <w:p w14:paraId="422D007C" w14:textId="1F9A6E99" w:rsidR="000D6F6A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V návaznosti na </w:t>
      </w:r>
      <w:r w:rsidR="00C64AA6">
        <w:rPr>
          <w:rFonts w:cstheme="minorHAnsi"/>
          <w:lang w:eastAsia="cs-CZ"/>
        </w:rPr>
        <w:t>rekonstrukci</w:t>
      </w:r>
      <w:r>
        <w:rPr>
          <w:rFonts w:cstheme="minorHAnsi"/>
          <w:lang w:eastAsia="cs-CZ"/>
        </w:rPr>
        <w:t xml:space="preserve"> komunikací, nové zastávky a parkovací stání je navržena </w:t>
      </w:r>
      <w:r w:rsidR="00C64AA6">
        <w:rPr>
          <w:rFonts w:cstheme="minorHAnsi"/>
          <w:lang w:eastAsia="cs-CZ"/>
        </w:rPr>
        <w:t>rekonstrukce</w:t>
      </w:r>
      <w:r>
        <w:rPr>
          <w:rFonts w:cstheme="minorHAnsi"/>
          <w:lang w:eastAsia="cs-CZ"/>
        </w:rPr>
        <w:t xml:space="preserve"> a doplnění chodníků pro pěší, včetně nástupišť autobusových zastávek a ploch pro mobiliář. Stávající chodníky, zejména sloužící jako nástupiště, jsou v destrukčním stavu s lokálním poškozením povrchu povrchovým kořenovým systémem stromů .</w:t>
      </w:r>
    </w:p>
    <w:p w14:paraId="53787E18" w14:textId="77777777" w:rsidR="000D6F6A" w:rsidRPr="00DE2449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V rámci revitalizace ploch bude doplněn mobiliář – zastávkové přístřešky, lavičky, stojany na kola, odpadkové koše jedné modelové řady , sjednoceno s mobiliářem města.</w:t>
      </w:r>
    </w:p>
    <w:p w14:paraId="508A51E2" w14:textId="77777777" w:rsidR="000D6F6A" w:rsidRDefault="000D6F6A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</w:p>
    <w:p w14:paraId="65742BE8" w14:textId="77777777" w:rsidR="000D6F6A" w:rsidRDefault="000D6F6A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</w:p>
    <w:p w14:paraId="7A40AA47" w14:textId="77777777" w:rsidR="000D6F6A" w:rsidRPr="00814DC4" w:rsidRDefault="000D6F6A" w:rsidP="000D6F6A">
      <w:pPr>
        <w:spacing w:before="20" w:after="0" w:line="240" w:lineRule="auto"/>
        <w:jc w:val="both"/>
        <w:rPr>
          <w:rFonts w:ascii="Calibri" w:hAnsi="Calibri" w:cs="Calibri"/>
          <w:b/>
          <w:u w:val="single"/>
        </w:rPr>
      </w:pPr>
      <w:r w:rsidRPr="00814DC4">
        <w:rPr>
          <w:rFonts w:ascii="Calibri" w:hAnsi="Calibri" w:cs="Calibri"/>
          <w:b/>
          <w:u w:val="single"/>
        </w:rPr>
        <w:t xml:space="preserve">SO 101   KOMUNIKACE A ZASTÁVKY </w:t>
      </w:r>
    </w:p>
    <w:p w14:paraId="1DD14D0C" w14:textId="77777777" w:rsidR="000D6F6A" w:rsidRDefault="000D6F6A" w:rsidP="000D6F6A">
      <w:pPr>
        <w:pStyle w:val="Bezmezer"/>
        <w:jc w:val="both"/>
        <w:rPr>
          <w:u w:val="single"/>
        </w:rPr>
      </w:pPr>
    </w:p>
    <w:p w14:paraId="01858487" w14:textId="77777777" w:rsidR="000D6F6A" w:rsidRPr="00E56334" w:rsidRDefault="000D6F6A" w:rsidP="000D6F6A">
      <w:pPr>
        <w:pStyle w:val="Bezmezer"/>
        <w:jc w:val="both"/>
        <w:rPr>
          <w:u w:val="single"/>
        </w:rPr>
      </w:pPr>
      <w:r w:rsidRPr="00E56334">
        <w:rPr>
          <w:u w:val="single"/>
        </w:rPr>
        <w:t>Přípravné práce</w:t>
      </w:r>
      <w:r>
        <w:rPr>
          <w:u w:val="single"/>
        </w:rPr>
        <w:t>:</w:t>
      </w:r>
    </w:p>
    <w:p w14:paraId="7A39E73C" w14:textId="77777777" w:rsidR="000D6F6A" w:rsidRPr="00FE1DD9" w:rsidRDefault="000D6F6A" w:rsidP="000D6F6A">
      <w:pPr>
        <w:pStyle w:val="Bezmezer"/>
        <w:jc w:val="both"/>
      </w:pPr>
      <w:r w:rsidRPr="00FE1DD9">
        <w:t xml:space="preserve">-odstranění obrusné vrstvy </w:t>
      </w:r>
      <w:r>
        <w:t>60-70</w:t>
      </w:r>
      <w:r w:rsidRPr="00FE1DD9">
        <w:t xml:space="preserve"> mm </w:t>
      </w:r>
      <w:r>
        <w:t xml:space="preserve">asfaltobetonu na všech dotčených </w:t>
      </w:r>
      <w:r w:rsidRPr="00FE1DD9">
        <w:t>komunikací</w:t>
      </w:r>
      <w:r>
        <w:t>ch /</w:t>
      </w:r>
      <w:r w:rsidRPr="00FE1DD9">
        <w:t xml:space="preserve">recyklován a odvezen na skládku k dalšímu využití </w:t>
      </w:r>
      <w:r>
        <w:t>/</w:t>
      </w:r>
    </w:p>
    <w:p w14:paraId="1A68F1D8" w14:textId="77777777" w:rsidR="000D6F6A" w:rsidRDefault="000D6F6A" w:rsidP="000D6F6A">
      <w:pPr>
        <w:pStyle w:val="Bezmezer"/>
        <w:jc w:val="both"/>
      </w:pPr>
      <w:r w:rsidRPr="00FE1DD9">
        <w:t>-</w:t>
      </w:r>
      <w:r>
        <w:t xml:space="preserve">odstranění podkladních vrstev komunikací určených ke kompletnímu rozebrání </w:t>
      </w:r>
      <w:r w:rsidRPr="00FE1DD9">
        <w:t xml:space="preserve">s předpokládanou konstrukcí </w:t>
      </w:r>
      <w:r>
        <w:t>400-450 mm kameniva /</w:t>
      </w:r>
      <w:r w:rsidRPr="00FE1DD9">
        <w:t xml:space="preserve"> předáno oprávněné osobě k</w:t>
      </w:r>
      <w:r>
        <w:t> </w:t>
      </w:r>
      <w:r w:rsidRPr="00FE1DD9">
        <w:t>uložení</w:t>
      </w:r>
      <w:r>
        <w:t>/</w:t>
      </w:r>
    </w:p>
    <w:p w14:paraId="4712B306" w14:textId="77777777" w:rsidR="000D6F6A" w:rsidRPr="00FE1DD9" w:rsidRDefault="000D6F6A" w:rsidP="000D6F6A">
      <w:pPr>
        <w:pStyle w:val="Bezmezer"/>
        <w:jc w:val="both"/>
      </w:pPr>
      <w:r w:rsidRPr="00FE1DD9">
        <w:t>-</w:t>
      </w:r>
      <w:r>
        <w:t xml:space="preserve"> </w:t>
      </w:r>
      <w:r w:rsidRPr="00FE1DD9">
        <w:t xml:space="preserve">vytrhání obrubníků silničních </w:t>
      </w:r>
      <w:r>
        <w:t>/</w:t>
      </w:r>
      <w:r w:rsidRPr="00FE1DD9">
        <w:t xml:space="preserve"> recyklovány a uloženy na skládce k dalšímu využití</w:t>
      </w:r>
      <w:r>
        <w:t>/</w:t>
      </w:r>
    </w:p>
    <w:p w14:paraId="336AD8ED" w14:textId="77777777" w:rsidR="000D6F6A" w:rsidRDefault="000D6F6A" w:rsidP="000D6F6A">
      <w:pPr>
        <w:pStyle w:val="Bezmezer"/>
        <w:jc w:val="both"/>
      </w:pPr>
      <w:r>
        <w:t>- vytrhání kamenných krajníků – odvoz na skládku TS k využití na jiných stavbách</w:t>
      </w:r>
    </w:p>
    <w:p w14:paraId="2510DD95" w14:textId="77777777" w:rsidR="000D6F6A" w:rsidRDefault="000D6F6A" w:rsidP="000D6F6A">
      <w:pPr>
        <w:pStyle w:val="Bezmezer"/>
        <w:jc w:val="both"/>
      </w:pPr>
    </w:p>
    <w:p w14:paraId="13115CAC" w14:textId="77777777" w:rsidR="000D6F6A" w:rsidRPr="00FE1DD9" w:rsidRDefault="000D6F6A" w:rsidP="000D6F6A">
      <w:pPr>
        <w:pStyle w:val="Bezmezer"/>
        <w:jc w:val="both"/>
        <w:rPr>
          <w:u w:val="single"/>
        </w:rPr>
      </w:pPr>
      <w:r w:rsidRPr="00FE1DD9">
        <w:rPr>
          <w:u w:val="single"/>
        </w:rPr>
        <w:t>Návrh úprav</w:t>
      </w:r>
      <w:r>
        <w:rPr>
          <w:u w:val="single"/>
        </w:rPr>
        <w:t>:</w:t>
      </w:r>
    </w:p>
    <w:p w14:paraId="1C1CE729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Komunikace</w:t>
      </w:r>
    </w:p>
    <w:p w14:paraId="1BDCDDF9" w14:textId="77777777" w:rsidR="000D6F6A" w:rsidRPr="006D10B2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 w:rsidRPr="006D10B2">
        <w:rPr>
          <w:rFonts w:ascii="Calibri" w:hAnsi="Calibri" w:cs="Calibri"/>
        </w:rPr>
        <w:t>Ší</w:t>
      </w:r>
      <w:r>
        <w:rPr>
          <w:rFonts w:ascii="Calibri" w:hAnsi="Calibri" w:cs="Calibri"/>
        </w:rPr>
        <w:t>řkové parametry komunikace jsou vzhledem k limitům území , respektování stávajícího uličního profilu se zachováním stávající konstrukce ložných vrstev , a podmínkám ŽP  zachování stávající vzrostné zeleně na minimálních normových hodnotách.</w:t>
      </w:r>
    </w:p>
    <w:p w14:paraId="033C5747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Obousměrná místní komunikace – větev ,A, dl.167,57 m má základní šířku 6,25 m, v místě napojení na křižovatku š.6,50 m. Je vedena podél objektů obchodu a služeb v trase stávající jednosměrné komunikace š.7,50m. V místě přechodu pro chodce mezi nově umístěnými zastávkami MHD je navržena stavební úprava zpomalovacího prahu. Vyznačené zastávky dl.19 m a š.2,75 m jsou vzhledem ke stávajícím intenzitám a limitům území navrženy na profilu komunikace.</w:t>
      </w:r>
    </w:p>
    <w:p w14:paraId="3CECECA6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Jednosměrná komunikace – větev ,B,  dl.128,54 m ,š. 7,00 m je vyhrazena jako jízdní pruh pro autobusy HD s dvěmi  vyznačenými zastávkami s těsným řazením dl.27,00 m pro HD . Průjezdní profil komunikace má š.4,00 m, pruh pro vyznačení zastávek š.3,00 m.</w:t>
      </w:r>
    </w:p>
    <w:p w14:paraId="683F7C70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</w:p>
    <w:p w14:paraId="6695C740" w14:textId="77777777" w:rsidR="000D6F6A" w:rsidRPr="003B304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Prostorová rezerva, která vznikla zúžením stávajících komunikací a chodníků je využita pro parkovací stání, odstavnou plochu pro busy a nástupiště MHD.  </w:t>
      </w:r>
    </w:p>
    <w:p w14:paraId="63B1BFC9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  <w:r w:rsidRPr="006362CB">
        <w:rPr>
          <w:rFonts w:ascii="Calibri" w:hAnsi="Calibri" w:cs="Calibri"/>
          <w:u w:val="single"/>
        </w:rPr>
        <w:t xml:space="preserve">Zastávky </w:t>
      </w:r>
    </w:p>
    <w:p w14:paraId="35177F27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rámci revitalizace území autobusového nádraží  je řešena stavební úprava a částečné  přemístění stávajících zastávek HD s vazbou na nově budované zastávky pro linky MHD.</w:t>
      </w:r>
    </w:p>
    <w:p w14:paraId="6175BBAE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</w:p>
    <w:p w14:paraId="7CADEB1B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konzultacích se zástupci KOVED jsou navrženy na samostatném pruhu vyhrazeném pouze pro busy HD celkem čtyři zastávky, po dvojicích s těsným řazením. Každá zdvojená zastávka dl.27,00 a š. 3,00 m je určena pro daný směr meziměstských linkových spojů – zastávky pro směr jih /Napajedla, Uh.Hradiště…./ a zastávky pro směr sever /Kvasice, Kroměříž …/.</w:t>
      </w:r>
      <w:r w:rsidRPr="006E6FE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Nyní autobusové nádraží obsluhuje v běžný pracovní den 92 spojů a o víkendových dnech 25 spojů. Po rozšíření obslužnosti o linky MHD provozované společnosti DSZO lze očekávat celkové navýšení počtu obsluhujících spojů.</w:t>
      </w:r>
    </w:p>
    <w:p w14:paraId="37217667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Dále je na levé straně komunikace navržen záliv pro odstavování autobusů v požadovaném počtu 3 míst  s polotěsným řazením.</w:t>
      </w:r>
    </w:p>
    <w:p w14:paraId="19C8102F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</w:p>
    <w:p w14:paraId="2B21887B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současnosti nádraží neobsluhují žádné spoje zařazené do systému MHD, po realizaci projektu bude nové autobusové nádraží / terminál / mít k dispozici místa pro zastavení linek MHD v každém směru. Cestujícím tak bude umožněn přestup z linek autobusové příměstské dopravy či regionální dopravy obsluhující města Zlínského kraje. Zavedení linky MHD do území je rovněž vyvoláno potřebou zákazníků nově realizovaného supermarketu Billa. Pro uvedené spoje budou k dispozici dvě zastávky pro příjezd a odjezd autobusů v každém směru na profilu větve ,A,.</w:t>
      </w:r>
    </w:p>
    <w:p w14:paraId="407DB35F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rámci projektu je navržena příprava pro elektronický informační systém informující cestující o odjezdech obsluhujících spojů.</w:t>
      </w:r>
    </w:p>
    <w:p w14:paraId="31571170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Zastávky včetně přístupů pro pěší  budou stavebně upraveny tak, aby splňovaly všechny prvky pro bezpečný pohyb cestujících , imobilní a slabozraké.</w:t>
      </w:r>
    </w:p>
    <w:p w14:paraId="7444CBED" w14:textId="77777777" w:rsidR="000D6F6A" w:rsidRDefault="000D6F6A" w:rsidP="000D6F6A">
      <w:pPr>
        <w:pStyle w:val="Bezmezer"/>
        <w:jc w:val="both"/>
        <w:rPr>
          <w:u w:val="single"/>
        </w:rPr>
      </w:pPr>
    </w:p>
    <w:p w14:paraId="0E5045ED" w14:textId="77777777" w:rsidR="000D6F6A" w:rsidRDefault="000D6F6A" w:rsidP="000D6F6A">
      <w:pPr>
        <w:pStyle w:val="Bezmezer"/>
        <w:jc w:val="both"/>
        <w:rPr>
          <w:u w:val="single"/>
        </w:rPr>
      </w:pPr>
      <w:r>
        <w:rPr>
          <w:u w:val="single"/>
        </w:rPr>
        <w:t xml:space="preserve">Navrhované konstrukce – TDZ IV  </w:t>
      </w:r>
    </w:p>
    <w:p w14:paraId="38974E45" w14:textId="77777777" w:rsidR="000D6F6A" w:rsidRDefault="000D6F6A" w:rsidP="000D6F6A">
      <w:pPr>
        <w:pStyle w:val="Bezmezer"/>
        <w:jc w:val="both"/>
        <w:rPr>
          <w:u w:val="single"/>
        </w:rPr>
      </w:pPr>
    </w:p>
    <w:p w14:paraId="1FA2773F" w14:textId="77777777" w:rsidR="000D6F6A" w:rsidRPr="00C9131A" w:rsidRDefault="000D6F6A" w:rsidP="000D6F6A">
      <w:pPr>
        <w:pStyle w:val="Bezmezer"/>
        <w:jc w:val="both"/>
        <w:rPr>
          <w:u w:val="single"/>
        </w:rPr>
      </w:pPr>
      <w:r w:rsidRPr="00C9131A">
        <w:rPr>
          <w:u w:val="single"/>
        </w:rPr>
        <w:t>Komunikace – nová konstrukce:</w:t>
      </w:r>
    </w:p>
    <w:p w14:paraId="36C57EFC" w14:textId="77777777" w:rsidR="000D6F6A" w:rsidRPr="00C9131A" w:rsidRDefault="000D6F6A" w:rsidP="000D6F6A">
      <w:pPr>
        <w:spacing w:after="0" w:line="240" w:lineRule="auto"/>
        <w:jc w:val="both"/>
        <w:rPr>
          <w:rFonts w:cstheme="minorHAnsi"/>
        </w:rPr>
      </w:pPr>
      <w:r w:rsidRPr="00C9131A">
        <w:rPr>
          <w:rFonts w:cstheme="minorHAnsi"/>
        </w:rPr>
        <w:t xml:space="preserve">ACO 11+        Asfaltový beton obrusný        </w:t>
      </w:r>
      <w:r w:rsidRPr="00C9131A">
        <w:rPr>
          <w:rFonts w:cstheme="minorHAnsi"/>
        </w:rPr>
        <w:tab/>
        <w:t>ČSN 736121                        50 mm</w:t>
      </w:r>
    </w:p>
    <w:p w14:paraId="51A54DE1" w14:textId="77777777" w:rsidR="000D6F6A" w:rsidRPr="00C9131A" w:rsidRDefault="000D6F6A" w:rsidP="000D6F6A">
      <w:pPr>
        <w:spacing w:after="0" w:line="240" w:lineRule="auto"/>
        <w:jc w:val="both"/>
        <w:rPr>
          <w:rFonts w:cstheme="minorHAnsi"/>
        </w:rPr>
      </w:pPr>
      <w:r w:rsidRPr="00C9131A">
        <w:rPr>
          <w:rFonts w:cstheme="minorHAnsi"/>
        </w:rPr>
        <w:t xml:space="preserve">          0,5 kg/m</w:t>
      </w:r>
      <w:r w:rsidRPr="00C9131A">
        <w:rPr>
          <w:rFonts w:cstheme="minorHAnsi"/>
          <w:position w:val="6"/>
        </w:rPr>
        <w:t xml:space="preserve">2 </w:t>
      </w:r>
      <w:r w:rsidRPr="00C9131A">
        <w:rPr>
          <w:rFonts w:cstheme="minorHAnsi"/>
          <w:position w:val="6"/>
        </w:rPr>
        <w:tab/>
      </w:r>
      <w:r w:rsidRPr="00C9131A">
        <w:rPr>
          <w:rFonts w:cstheme="minorHAnsi"/>
        </w:rPr>
        <w:t xml:space="preserve">Spojovací postřik asfaltový </w:t>
      </w:r>
      <w:r w:rsidRPr="00C9131A">
        <w:rPr>
          <w:rFonts w:cstheme="minorHAnsi"/>
        </w:rPr>
        <w:tab/>
      </w:r>
      <w:r w:rsidRPr="00C9131A">
        <w:rPr>
          <w:rFonts w:cstheme="minorHAnsi"/>
        </w:rPr>
        <w:tab/>
        <w:t>ČSN 736129</w:t>
      </w:r>
    </w:p>
    <w:p w14:paraId="4DA9A3C1" w14:textId="77777777" w:rsidR="000D6F6A" w:rsidRPr="00C9131A" w:rsidRDefault="000D6F6A" w:rsidP="000D6F6A">
      <w:pPr>
        <w:spacing w:after="0" w:line="240" w:lineRule="auto"/>
        <w:jc w:val="both"/>
        <w:rPr>
          <w:rFonts w:cstheme="minorHAnsi"/>
        </w:rPr>
      </w:pPr>
      <w:r w:rsidRPr="00C9131A">
        <w:rPr>
          <w:rFonts w:cstheme="minorHAnsi"/>
        </w:rPr>
        <w:t xml:space="preserve">ACL 16+         Asfalt. beton ložný                       </w:t>
      </w:r>
      <w:r w:rsidRPr="00C9131A">
        <w:rPr>
          <w:rFonts w:cstheme="minorHAnsi"/>
        </w:rPr>
        <w:tab/>
        <w:t>ČSN 736121                        60 mm</w:t>
      </w:r>
    </w:p>
    <w:p w14:paraId="7FFBF5FB" w14:textId="77777777" w:rsidR="000D6F6A" w:rsidRPr="00C9131A" w:rsidRDefault="000D6F6A" w:rsidP="000D6F6A">
      <w:pPr>
        <w:spacing w:after="0" w:line="240" w:lineRule="auto"/>
        <w:jc w:val="both"/>
        <w:rPr>
          <w:rFonts w:cstheme="minorHAnsi"/>
        </w:rPr>
      </w:pPr>
      <w:r w:rsidRPr="00C9131A">
        <w:rPr>
          <w:rFonts w:cstheme="minorHAnsi"/>
        </w:rPr>
        <w:t xml:space="preserve">          0,5 kg/m</w:t>
      </w:r>
      <w:r w:rsidRPr="00C9131A">
        <w:rPr>
          <w:rFonts w:cstheme="minorHAnsi"/>
          <w:position w:val="6"/>
        </w:rPr>
        <w:t xml:space="preserve">2 </w:t>
      </w:r>
      <w:r w:rsidRPr="00C9131A">
        <w:rPr>
          <w:rFonts w:cstheme="minorHAnsi"/>
          <w:position w:val="6"/>
        </w:rPr>
        <w:tab/>
      </w:r>
      <w:r w:rsidRPr="00C9131A">
        <w:rPr>
          <w:rFonts w:cstheme="minorHAnsi"/>
        </w:rPr>
        <w:t xml:space="preserve">Spojovací postřik asfaltový </w:t>
      </w:r>
      <w:r w:rsidRPr="00C9131A">
        <w:rPr>
          <w:rFonts w:cstheme="minorHAnsi"/>
        </w:rPr>
        <w:tab/>
      </w:r>
      <w:r w:rsidRPr="00C9131A">
        <w:rPr>
          <w:rFonts w:cstheme="minorHAnsi"/>
        </w:rPr>
        <w:tab/>
        <w:t>ČSN 736129</w:t>
      </w:r>
    </w:p>
    <w:p w14:paraId="00189A58" w14:textId="77777777" w:rsidR="000D6F6A" w:rsidRPr="00C9131A" w:rsidRDefault="000D6F6A" w:rsidP="000D6F6A">
      <w:pPr>
        <w:spacing w:after="0" w:line="240" w:lineRule="auto"/>
        <w:jc w:val="both"/>
        <w:rPr>
          <w:rFonts w:cstheme="minorHAnsi"/>
        </w:rPr>
      </w:pPr>
      <w:r w:rsidRPr="00C9131A">
        <w:rPr>
          <w:rFonts w:cstheme="minorHAnsi"/>
        </w:rPr>
        <w:t>ACP 11+         Asfaltový beton podkladní</w:t>
      </w:r>
      <w:r w:rsidRPr="00C9131A">
        <w:rPr>
          <w:rFonts w:cstheme="minorHAnsi"/>
        </w:rPr>
        <w:tab/>
      </w:r>
      <w:r w:rsidRPr="00C9131A">
        <w:rPr>
          <w:rFonts w:cstheme="minorHAnsi"/>
        </w:rPr>
        <w:tab/>
        <w:t>ČSN 736121                        50 mm</w:t>
      </w:r>
    </w:p>
    <w:p w14:paraId="4AE5D4B2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          1,5 kg/m</w:t>
      </w:r>
      <w:r w:rsidRPr="00C9131A">
        <w:rPr>
          <w:rFonts w:ascii="Calibri" w:hAnsi="Calibri"/>
          <w:position w:val="6"/>
        </w:rPr>
        <w:t xml:space="preserve">2 </w:t>
      </w:r>
      <w:r w:rsidRPr="00C9131A">
        <w:rPr>
          <w:rFonts w:ascii="Calibri" w:hAnsi="Calibri"/>
          <w:position w:val="6"/>
        </w:rPr>
        <w:tab/>
      </w:r>
      <w:r w:rsidRPr="00C9131A">
        <w:rPr>
          <w:rFonts w:ascii="Calibri" w:hAnsi="Calibri"/>
        </w:rPr>
        <w:t xml:space="preserve">Infiltrační postřik asfaltový 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ČSN 736129</w:t>
      </w:r>
    </w:p>
    <w:p w14:paraId="6E1D8961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  <w:szCs w:val="24"/>
        </w:rPr>
      </w:pPr>
      <w:r w:rsidRPr="00C9131A">
        <w:rPr>
          <w:rFonts w:ascii="Calibri" w:hAnsi="Calibri"/>
        </w:rPr>
        <w:t>ŠD</w:t>
      </w:r>
      <w:r w:rsidRPr="00C9131A">
        <w:rPr>
          <w:rFonts w:ascii="Calibri" w:hAnsi="Calibri"/>
          <w:szCs w:val="24"/>
          <w:vertAlign w:val="subscript"/>
        </w:rPr>
        <w:t>A</w:t>
      </w:r>
      <w:r w:rsidRPr="00C9131A">
        <w:rPr>
          <w:rFonts w:ascii="Calibri" w:hAnsi="Calibri"/>
          <w:szCs w:val="24"/>
        </w:rPr>
        <w:t xml:space="preserve"> G</w:t>
      </w:r>
      <w:r w:rsidRPr="00C9131A">
        <w:rPr>
          <w:rFonts w:ascii="Calibri" w:hAnsi="Calibri"/>
          <w:szCs w:val="24"/>
          <w:vertAlign w:val="subscript"/>
        </w:rPr>
        <w:t>E</w:t>
      </w:r>
      <w:r w:rsidRPr="00C9131A">
        <w:rPr>
          <w:rFonts w:ascii="Calibri" w:hAnsi="Calibri"/>
        </w:rPr>
        <w:t xml:space="preserve">           Štěrkodrť                                         </w:t>
      </w:r>
      <w:r w:rsidRPr="00C9131A">
        <w:rPr>
          <w:rFonts w:ascii="Calibri" w:hAnsi="Calibri"/>
          <w:szCs w:val="24"/>
        </w:rPr>
        <w:t xml:space="preserve">  ČSN 73 6126-1         150 mm</w:t>
      </w:r>
    </w:p>
    <w:p w14:paraId="7E2C381C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  <w:szCs w:val="24"/>
        </w:rPr>
      </w:pPr>
      <w:r w:rsidRPr="00C9131A">
        <w:rPr>
          <w:rFonts w:ascii="Calibri" w:hAnsi="Calibri"/>
        </w:rPr>
        <w:t>ŠD</w:t>
      </w:r>
      <w:r w:rsidRPr="00C9131A">
        <w:rPr>
          <w:rFonts w:ascii="Calibri" w:hAnsi="Calibri"/>
          <w:szCs w:val="24"/>
          <w:vertAlign w:val="subscript"/>
        </w:rPr>
        <w:t>A</w:t>
      </w:r>
      <w:r w:rsidRPr="00C9131A">
        <w:rPr>
          <w:rFonts w:ascii="Calibri" w:hAnsi="Calibri"/>
          <w:szCs w:val="24"/>
        </w:rPr>
        <w:t xml:space="preserve"> G</w:t>
      </w:r>
      <w:r w:rsidRPr="00C9131A">
        <w:rPr>
          <w:rFonts w:ascii="Calibri" w:hAnsi="Calibri"/>
          <w:szCs w:val="24"/>
          <w:vertAlign w:val="subscript"/>
        </w:rPr>
        <w:t>E</w:t>
      </w:r>
      <w:r w:rsidRPr="00C9131A">
        <w:rPr>
          <w:rFonts w:ascii="Calibri" w:hAnsi="Calibri"/>
        </w:rPr>
        <w:t xml:space="preserve">           Štěrkodrť                                         </w:t>
      </w:r>
      <w:r w:rsidRPr="00C9131A">
        <w:rPr>
          <w:rFonts w:ascii="Calibri" w:hAnsi="Calibri"/>
          <w:szCs w:val="24"/>
        </w:rPr>
        <w:t xml:space="preserve">  ČSN 73 6126-1         150 mm </w:t>
      </w:r>
    </w:p>
    <w:p w14:paraId="01717D57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  <w:r w:rsidRPr="00C9131A">
        <w:rPr>
          <w:rFonts w:ascii="Calibri" w:hAnsi="Calibri"/>
        </w:rPr>
        <w:noBreakHyphen/>
      </w:r>
    </w:p>
    <w:p w14:paraId="79E22D1F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460 mm </w:t>
      </w:r>
      <w:r w:rsidRPr="00C9131A">
        <w:rPr>
          <w:rFonts w:ascii="Calibri" w:hAnsi="Calibri"/>
        </w:rPr>
        <w:tab/>
        <w:t>CELKEM</w:t>
      </w:r>
    </w:p>
    <w:p w14:paraId="74E9F924" w14:textId="77777777" w:rsidR="000D6F6A" w:rsidRPr="00C9131A" w:rsidRDefault="000D6F6A" w:rsidP="000D6F6A">
      <w:pPr>
        <w:pStyle w:val="Zkladntext3"/>
        <w:spacing w:after="0"/>
        <w:rPr>
          <w:rFonts w:ascii="Calibri" w:hAnsi="Calibri"/>
        </w:rPr>
      </w:pPr>
    </w:p>
    <w:p w14:paraId="1DFC6859" w14:textId="77777777" w:rsidR="00B72954" w:rsidRDefault="00B72954" w:rsidP="000D6F6A">
      <w:pPr>
        <w:pStyle w:val="Bezmezer"/>
        <w:jc w:val="both"/>
        <w:rPr>
          <w:u w:val="single"/>
        </w:rPr>
      </w:pPr>
    </w:p>
    <w:p w14:paraId="4F07E19F" w14:textId="0DDACD23" w:rsidR="000D6F6A" w:rsidRPr="00C9131A" w:rsidRDefault="000D6F6A" w:rsidP="000D6F6A">
      <w:pPr>
        <w:pStyle w:val="Bezmezer"/>
        <w:jc w:val="both"/>
        <w:rPr>
          <w:u w:val="single"/>
        </w:rPr>
      </w:pPr>
      <w:r w:rsidRPr="00C9131A">
        <w:rPr>
          <w:u w:val="single"/>
        </w:rPr>
        <w:lastRenderedPageBreak/>
        <w:t>Komunikace – využití konstrukce:</w:t>
      </w:r>
    </w:p>
    <w:p w14:paraId="7C67813A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ACO 11+        Asfaltový beton obrusný  </w:t>
      </w:r>
      <w:r w:rsidRPr="00C9131A">
        <w:rPr>
          <w:rFonts w:ascii="Calibri" w:hAnsi="Calibri"/>
        </w:rPr>
        <w:tab/>
        <w:t xml:space="preserve">            ČSN 736121                        50 mm</w:t>
      </w:r>
    </w:p>
    <w:p w14:paraId="29D58090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        0,5 kg/m</w:t>
      </w:r>
      <w:r w:rsidRPr="00C9131A">
        <w:rPr>
          <w:rFonts w:ascii="Calibri" w:hAnsi="Calibri"/>
          <w:position w:val="6"/>
        </w:rPr>
        <w:t xml:space="preserve">2 </w:t>
      </w:r>
      <w:r w:rsidRPr="00C9131A">
        <w:rPr>
          <w:rFonts w:ascii="Calibri" w:hAnsi="Calibri"/>
          <w:position w:val="6"/>
        </w:rPr>
        <w:tab/>
      </w:r>
      <w:r w:rsidRPr="00C9131A">
        <w:rPr>
          <w:rFonts w:ascii="Calibri" w:hAnsi="Calibri"/>
          <w:position w:val="6"/>
        </w:rPr>
        <w:tab/>
      </w:r>
      <w:r w:rsidRPr="00C9131A">
        <w:rPr>
          <w:rFonts w:ascii="Calibri" w:hAnsi="Calibri"/>
        </w:rPr>
        <w:t xml:space="preserve">Spojovací postřik asfaltový 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ČSN 736129</w:t>
      </w:r>
    </w:p>
    <w:p w14:paraId="7EB1DCC4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ACL 16+         Asfalt. beton ložný                       </w:t>
      </w:r>
      <w:r w:rsidRPr="00C9131A">
        <w:rPr>
          <w:rFonts w:ascii="Calibri" w:hAnsi="Calibri"/>
        </w:rPr>
        <w:tab/>
        <w:t>ČSN 736121                      60 mm</w:t>
      </w:r>
    </w:p>
    <w:p w14:paraId="086F3DD9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        0,5 kg/m</w:t>
      </w:r>
      <w:r w:rsidRPr="00C9131A">
        <w:rPr>
          <w:rFonts w:ascii="Calibri" w:hAnsi="Calibri"/>
          <w:position w:val="6"/>
        </w:rPr>
        <w:t xml:space="preserve">2 </w:t>
      </w:r>
      <w:r w:rsidRPr="00C9131A">
        <w:rPr>
          <w:rFonts w:ascii="Calibri" w:hAnsi="Calibri"/>
          <w:position w:val="6"/>
        </w:rPr>
        <w:tab/>
      </w:r>
      <w:r w:rsidRPr="00C9131A">
        <w:rPr>
          <w:rFonts w:ascii="Calibri" w:hAnsi="Calibri"/>
          <w:position w:val="6"/>
        </w:rPr>
        <w:tab/>
      </w:r>
      <w:r w:rsidRPr="00C9131A">
        <w:rPr>
          <w:rFonts w:ascii="Calibri" w:hAnsi="Calibri"/>
        </w:rPr>
        <w:t xml:space="preserve">Spojovací postřik asfaltový 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ČSN 736129</w:t>
      </w:r>
    </w:p>
    <w:p w14:paraId="2EA45E03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 ACP 11+</w:t>
      </w:r>
      <w:r>
        <w:rPr>
          <w:rFonts w:ascii="Calibri" w:hAnsi="Calibri"/>
        </w:rPr>
        <w:t xml:space="preserve">      </w:t>
      </w:r>
      <w:r w:rsidRPr="00C9131A">
        <w:rPr>
          <w:rFonts w:ascii="Calibri" w:hAnsi="Calibri"/>
        </w:rPr>
        <w:t xml:space="preserve"> Asfaltový beton podkladní 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ČSN 736121</w:t>
      </w:r>
    </w:p>
    <w:p w14:paraId="72B76B0F" w14:textId="77777777" w:rsidR="000D6F6A" w:rsidRPr="00A130CE" w:rsidRDefault="000D6F6A" w:rsidP="000D6F6A">
      <w:pPr>
        <w:pStyle w:val="Bezmezer"/>
        <w:numPr>
          <w:ilvl w:val="0"/>
          <w:numId w:val="3"/>
        </w:numPr>
        <w:jc w:val="both"/>
      </w:pPr>
      <w:r>
        <w:t xml:space="preserve">U zvýšení nivelety vyrovnání    </w:t>
      </w:r>
      <w:r w:rsidRPr="00C9131A">
        <w:rPr>
          <w:rFonts w:ascii="Calibri" w:hAnsi="Calibri"/>
        </w:rPr>
        <w:t>ŠD</w:t>
      </w:r>
      <w:r w:rsidRPr="00C9131A">
        <w:rPr>
          <w:rFonts w:ascii="Calibri" w:hAnsi="Calibri"/>
          <w:szCs w:val="24"/>
          <w:vertAlign w:val="subscript"/>
        </w:rPr>
        <w:t>A</w:t>
      </w:r>
      <w:r w:rsidRPr="00C9131A">
        <w:rPr>
          <w:rFonts w:ascii="Calibri" w:hAnsi="Calibri"/>
          <w:szCs w:val="24"/>
        </w:rPr>
        <w:t xml:space="preserve"> G</w:t>
      </w:r>
      <w:r w:rsidRPr="00C9131A">
        <w:rPr>
          <w:rFonts w:ascii="Calibri" w:hAnsi="Calibri"/>
          <w:szCs w:val="24"/>
          <w:vertAlign w:val="subscript"/>
        </w:rPr>
        <w:t>E</w:t>
      </w:r>
      <w:r w:rsidRPr="00C9131A">
        <w:rPr>
          <w:rFonts w:ascii="Calibri" w:hAnsi="Calibri"/>
        </w:rPr>
        <w:t xml:space="preserve">     Štěrkodrť   </w:t>
      </w:r>
    </w:p>
    <w:p w14:paraId="019313B7" w14:textId="77777777" w:rsidR="000D6F6A" w:rsidRDefault="000D6F6A" w:rsidP="000D6F6A">
      <w:pPr>
        <w:pStyle w:val="Bezmezer"/>
        <w:numPr>
          <w:ilvl w:val="0"/>
          <w:numId w:val="3"/>
        </w:numPr>
        <w:jc w:val="both"/>
      </w:pPr>
      <w:r w:rsidRPr="00C9131A">
        <w:t>Stávající konstrukce , frézování živičných vrstev 60-70 mm</w:t>
      </w:r>
    </w:p>
    <w:p w14:paraId="0268114D" w14:textId="77777777" w:rsidR="000D6F6A" w:rsidRPr="00C9131A" w:rsidRDefault="000D6F6A" w:rsidP="000D6F6A">
      <w:pPr>
        <w:pStyle w:val="Bezmezer"/>
        <w:jc w:val="both"/>
        <w:rPr>
          <w:u w:val="single"/>
        </w:rPr>
      </w:pPr>
    </w:p>
    <w:p w14:paraId="6D6C64D4" w14:textId="77777777" w:rsidR="000D6F6A" w:rsidRPr="00C9131A" w:rsidRDefault="000D6F6A" w:rsidP="000D6F6A">
      <w:pPr>
        <w:pStyle w:val="Bezmezer"/>
        <w:jc w:val="both"/>
        <w:rPr>
          <w:u w:val="single"/>
        </w:rPr>
      </w:pPr>
      <w:r w:rsidRPr="00C9131A">
        <w:rPr>
          <w:u w:val="single"/>
        </w:rPr>
        <w:t>Zastávky – nová konstrukce:</w:t>
      </w:r>
    </w:p>
    <w:p w14:paraId="726504A5" w14:textId="77777777" w:rsidR="000D6F6A" w:rsidRPr="00C9131A" w:rsidRDefault="000D6F6A" w:rsidP="000D6F6A">
      <w:pPr>
        <w:pStyle w:val="Bezmezer"/>
        <w:jc w:val="both"/>
        <w:rPr>
          <w:rFonts w:ascii="Calibri" w:hAnsi="Calibri"/>
        </w:rPr>
      </w:pPr>
      <w:r w:rsidRPr="00C9131A">
        <w:rPr>
          <w:rFonts w:ascii="Calibri" w:hAnsi="Calibri"/>
        </w:rPr>
        <w:t xml:space="preserve">Cementobetonový kryt </w:t>
      </w:r>
    </w:p>
    <w:p w14:paraId="2870278D" w14:textId="77777777" w:rsidR="000D6F6A" w:rsidRPr="00C9131A" w:rsidRDefault="000D6F6A" w:rsidP="000D6F6A">
      <w:pPr>
        <w:widowControl w:val="0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Calibri" w:hAnsi="Calibri"/>
        </w:rPr>
      </w:pPr>
      <w:r w:rsidRPr="00C9131A">
        <w:rPr>
          <w:rFonts w:ascii="Calibri" w:hAnsi="Calibri"/>
        </w:rPr>
        <w:t>2x svařovaná síť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CB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250 mm</w:t>
      </w:r>
    </w:p>
    <w:p w14:paraId="71AA1E91" w14:textId="77777777" w:rsidR="000D6F6A" w:rsidRPr="00C9131A" w:rsidRDefault="000D6F6A" w:rsidP="000D6F6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" w:hAnsi="Calibri"/>
        </w:rPr>
      </w:pPr>
      <w:r w:rsidRPr="00C9131A">
        <w:rPr>
          <w:rFonts w:ascii="Calibri" w:hAnsi="Calibri"/>
        </w:rPr>
        <w:t>1,5 kg/m</w:t>
      </w:r>
      <w:r w:rsidRPr="00C9131A">
        <w:rPr>
          <w:rFonts w:ascii="Calibri" w:hAnsi="Calibri"/>
          <w:position w:val="6"/>
        </w:rPr>
        <w:t xml:space="preserve">2 </w:t>
      </w:r>
      <w:r w:rsidRPr="00C9131A">
        <w:rPr>
          <w:rFonts w:ascii="Calibri" w:hAnsi="Calibri"/>
          <w:position w:val="6"/>
        </w:rPr>
        <w:tab/>
      </w:r>
      <w:r w:rsidRPr="00C9131A">
        <w:rPr>
          <w:rFonts w:ascii="Calibri" w:hAnsi="Calibri"/>
        </w:rPr>
        <w:t xml:space="preserve">Infiltrační postřik asfaltový 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ČSN 736129</w:t>
      </w:r>
    </w:p>
    <w:p w14:paraId="2663926B" w14:textId="77777777" w:rsidR="000D6F6A" w:rsidRPr="00C9131A" w:rsidRDefault="000D6F6A" w:rsidP="000D6F6A">
      <w:pPr>
        <w:spacing w:after="0" w:line="240" w:lineRule="auto"/>
        <w:rPr>
          <w:rFonts w:ascii="Calibri" w:hAnsi="Calibri"/>
        </w:rPr>
      </w:pPr>
      <w:r w:rsidRPr="00C9131A">
        <w:rPr>
          <w:rFonts w:ascii="Calibri" w:hAnsi="Calibri"/>
        </w:rPr>
        <w:t xml:space="preserve">Mechanicky zpevněné kamenivo                                        MZK                      180 mm  </w:t>
      </w:r>
    </w:p>
    <w:p w14:paraId="54F4E285" w14:textId="77777777" w:rsidR="000D6F6A" w:rsidRPr="00C9131A" w:rsidRDefault="000D6F6A" w:rsidP="000D6F6A">
      <w:pPr>
        <w:spacing w:after="0" w:line="240" w:lineRule="auto"/>
        <w:jc w:val="both"/>
        <w:rPr>
          <w:rFonts w:ascii="Calibri" w:hAnsi="Calibri"/>
          <w:szCs w:val="24"/>
        </w:rPr>
      </w:pPr>
      <w:r w:rsidRPr="00C9131A">
        <w:rPr>
          <w:rFonts w:ascii="Calibri" w:hAnsi="Calibri"/>
        </w:rPr>
        <w:t>ŠD</w:t>
      </w:r>
      <w:r w:rsidRPr="00C9131A">
        <w:rPr>
          <w:rFonts w:ascii="Calibri" w:hAnsi="Calibri"/>
          <w:szCs w:val="24"/>
          <w:vertAlign w:val="subscript"/>
        </w:rPr>
        <w:t>A</w:t>
      </w:r>
      <w:r w:rsidRPr="00C9131A">
        <w:rPr>
          <w:rFonts w:ascii="Calibri" w:hAnsi="Calibri"/>
          <w:szCs w:val="24"/>
        </w:rPr>
        <w:t xml:space="preserve"> G</w:t>
      </w:r>
      <w:r w:rsidRPr="00C9131A">
        <w:rPr>
          <w:rFonts w:ascii="Calibri" w:hAnsi="Calibri"/>
          <w:szCs w:val="24"/>
          <w:vertAlign w:val="subscript"/>
        </w:rPr>
        <w:t>E</w:t>
      </w:r>
      <w:r w:rsidRPr="00C9131A">
        <w:rPr>
          <w:rFonts w:ascii="Calibri" w:hAnsi="Calibri"/>
        </w:rPr>
        <w:t xml:space="preserve">           Štěrkodrť                                         </w:t>
      </w:r>
      <w:r w:rsidRPr="00C9131A">
        <w:rPr>
          <w:rFonts w:ascii="Calibri" w:hAnsi="Calibri"/>
          <w:szCs w:val="24"/>
        </w:rPr>
        <w:t xml:space="preserve">  ČSN 73 6126-1                  150 mm </w:t>
      </w:r>
    </w:p>
    <w:p w14:paraId="51A2E560" w14:textId="77777777" w:rsidR="000D6F6A" w:rsidRPr="00C9131A" w:rsidRDefault="000D6F6A" w:rsidP="000D6F6A">
      <w:pPr>
        <w:spacing w:after="0" w:line="240" w:lineRule="auto"/>
        <w:rPr>
          <w:rFonts w:ascii="Calibri" w:hAnsi="Calibri"/>
        </w:rPr>
      </w:pPr>
      <w:r w:rsidRPr="00C9131A">
        <w:rPr>
          <w:rFonts w:ascii="Calibri" w:hAnsi="Calibri"/>
        </w:rPr>
        <w:t>---------------------------------------------------------</w:t>
      </w:r>
    </w:p>
    <w:p w14:paraId="714684A4" w14:textId="77777777" w:rsidR="000D6F6A" w:rsidRPr="00C9131A" w:rsidRDefault="000D6F6A" w:rsidP="000D6F6A">
      <w:pPr>
        <w:spacing w:after="0" w:line="240" w:lineRule="auto"/>
        <w:rPr>
          <w:rFonts w:ascii="Calibri" w:hAnsi="Calibri"/>
        </w:rPr>
      </w:pPr>
      <w:r w:rsidRPr="00C9131A">
        <w:rPr>
          <w:rFonts w:ascii="Calibri" w:hAnsi="Calibri"/>
        </w:rPr>
        <w:t>CELKEM</w:t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</w:r>
      <w:r w:rsidRPr="00C9131A">
        <w:rPr>
          <w:rFonts w:ascii="Calibri" w:hAnsi="Calibri"/>
        </w:rPr>
        <w:tab/>
        <w:t>580 mm</w:t>
      </w:r>
    </w:p>
    <w:p w14:paraId="395B6F94" w14:textId="77777777" w:rsidR="000D6F6A" w:rsidRPr="00C9131A" w:rsidRDefault="000D6F6A" w:rsidP="000D6F6A">
      <w:pPr>
        <w:pStyle w:val="Bezmezer"/>
        <w:jc w:val="both"/>
        <w:rPr>
          <w:u w:val="single"/>
        </w:rPr>
      </w:pPr>
    </w:p>
    <w:p w14:paraId="03D45F1B" w14:textId="7D992F52" w:rsidR="000D6F6A" w:rsidRDefault="00DB7CB5" w:rsidP="000D6F6A">
      <w:pPr>
        <w:pStyle w:val="Bezmezer"/>
        <w:jc w:val="both"/>
        <w:rPr>
          <w:u w:val="single"/>
        </w:rPr>
      </w:pPr>
      <w:r>
        <w:rPr>
          <w:u w:val="single"/>
        </w:rPr>
        <w:t>Odvodnění</w:t>
      </w:r>
    </w:p>
    <w:p w14:paraId="0551363A" w14:textId="77777777" w:rsidR="000D6F6A" w:rsidRPr="00FE1DD9" w:rsidRDefault="000D6F6A" w:rsidP="000D6F6A">
      <w:pPr>
        <w:pStyle w:val="Bezmezer"/>
        <w:jc w:val="both"/>
      </w:pPr>
      <w:r>
        <w:t>Odvodnění komunikace je navrženo do 8 ks nových uličních vpustí s napojením na stávající kanalizaci, které jsou nově rozmístěny s ohledem na směrové i výškové úpravy komunikace.</w:t>
      </w:r>
      <w:r w:rsidRPr="002E1DD8">
        <w:t xml:space="preserve"> </w:t>
      </w:r>
      <w:r>
        <w:t>V</w:t>
      </w:r>
      <w:r w:rsidRPr="00FE1DD9">
        <w:t>pust</w:t>
      </w:r>
      <w:r>
        <w:t>i</w:t>
      </w:r>
      <w:r w:rsidRPr="00FE1DD9">
        <w:t xml:space="preserve"> j</w:t>
      </w:r>
      <w:r>
        <w:t>sou</w:t>
      </w:r>
      <w:r w:rsidRPr="00FE1DD9">
        <w:t xml:space="preserve"> navržen</w:t>
      </w:r>
      <w:r>
        <w:t>y</w:t>
      </w:r>
      <w:r w:rsidRPr="00FE1DD9">
        <w:t xml:space="preserve"> z betonových dílců, mělkého typu s litinovou mříží pro zatížení D 400. Je napojena přípojkou z trub plastových DN 150 do stávající kanalizace.  </w:t>
      </w:r>
    </w:p>
    <w:p w14:paraId="1799F104" w14:textId="77777777" w:rsidR="000D6F6A" w:rsidRDefault="000D6F6A" w:rsidP="000D6F6A">
      <w:pPr>
        <w:pStyle w:val="Bezmezer"/>
        <w:jc w:val="both"/>
      </w:pPr>
      <w:r>
        <w:t xml:space="preserve">Stávající vpusti budou zrušeny v počtu 11 ks. </w:t>
      </w:r>
    </w:p>
    <w:p w14:paraId="07BFE4CC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</w:p>
    <w:p w14:paraId="7B8A3E7F" w14:textId="5764C093" w:rsidR="00DB7CB5" w:rsidRPr="00DB7CB5" w:rsidRDefault="00DB7CB5" w:rsidP="000D6F6A">
      <w:pPr>
        <w:spacing w:before="20" w:after="0" w:line="240" w:lineRule="auto"/>
        <w:jc w:val="both"/>
        <w:rPr>
          <w:rFonts w:ascii="Calibri" w:hAnsi="Calibri"/>
          <w:bCs/>
          <w:u w:val="single"/>
        </w:rPr>
      </w:pPr>
      <w:r w:rsidRPr="00DB7CB5">
        <w:rPr>
          <w:rFonts w:ascii="Calibri" w:hAnsi="Calibri"/>
          <w:bCs/>
          <w:u w:val="single"/>
        </w:rPr>
        <w:t>Ohraničení</w:t>
      </w:r>
    </w:p>
    <w:p w14:paraId="67B91E61" w14:textId="78B965FB" w:rsidR="000D6F6A" w:rsidRDefault="000D6F6A" w:rsidP="000D6F6A">
      <w:pPr>
        <w:spacing w:before="20" w:after="0" w:line="240" w:lineRule="auto"/>
        <w:jc w:val="both"/>
        <w:rPr>
          <w:rFonts w:ascii="Calibri" w:hAnsi="Calibri"/>
          <w:bCs/>
        </w:rPr>
      </w:pPr>
      <w:r w:rsidRPr="001B745E">
        <w:rPr>
          <w:rFonts w:ascii="Calibri" w:hAnsi="Calibri"/>
          <w:bCs/>
        </w:rPr>
        <w:t>Ohraničení nástupních ploch zastávek je řešeno speciálními kaselskými</w:t>
      </w:r>
      <w:r>
        <w:rPr>
          <w:rFonts w:ascii="Calibri" w:hAnsi="Calibri"/>
          <w:bCs/>
        </w:rPr>
        <w:t xml:space="preserve"> bezbariérovými </w:t>
      </w:r>
      <w:r w:rsidRPr="001B745E">
        <w:rPr>
          <w:rFonts w:ascii="Calibri" w:hAnsi="Calibri"/>
          <w:bCs/>
        </w:rPr>
        <w:t xml:space="preserve"> obrubníky </w:t>
      </w:r>
      <w:r>
        <w:rPr>
          <w:rFonts w:ascii="Calibri" w:hAnsi="Calibri"/>
          <w:bCs/>
        </w:rPr>
        <w:t xml:space="preserve">HK 600/300/1000 </w:t>
      </w:r>
      <w:r w:rsidRPr="001B745E">
        <w:rPr>
          <w:rFonts w:ascii="Calibri" w:hAnsi="Calibri"/>
          <w:bCs/>
        </w:rPr>
        <w:t xml:space="preserve">s převýšením 200 mm, </w:t>
      </w:r>
      <w:r>
        <w:rPr>
          <w:rFonts w:ascii="Calibri" w:hAnsi="Calibri"/>
          <w:bCs/>
        </w:rPr>
        <w:t>uložení na betonový armovaný základ s obetonováním</w:t>
      </w:r>
    </w:p>
    <w:p w14:paraId="43CF58E3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Ostatní ohraničení komunikací silničními </w:t>
      </w:r>
      <w:r w:rsidRPr="001B745E">
        <w:rPr>
          <w:rFonts w:ascii="Calibri" w:hAnsi="Calibri"/>
          <w:bCs/>
        </w:rPr>
        <w:t xml:space="preserve"> obrubníky se základním převýšením 120</w:t>
      </w:r>
      <w:r>
        <w:rPr>
          <w:rFonts w:ascii="Calibri" w:hAnsi="Calibri"/>
          <w:bCs/>
        </w:rPr>
        <w:t>-150</w:t>
      </w:r>
      <w:r w:rsidRPr="001B745E">
        <w:rPr>
          <w:rFonts w:ascii="Calibri" w:hAnsi="Calibri"/>
          <w:bCs/>
        </w:rPr>
        <w:t xml:space="preserve"> mm</w:t>
      </w:r>
      <w:r>
        <w:rPr>
          <w:rFonts w:ascii="Calibri" w:hAnsi="Calibri"/>
          <w:bCs/>
        </w:rPr>
        <w:t xml:space="preserve">, u vjezdů nájezdové obrubníky s převýšením 50 mm, osazeny do bet.lože. </w:t>
      </w:r>
    </w:p>
    <w:p w14:paraId="0491DAA7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/>
          <w:bCs/>
        </w:rPr>
        <w:t>Podél obrubníku bude osazen dvojřádek ze žulové kostky 100/100.</w:t>
      </w:r>
    </w:p>
    <w:p w14:paraId="6A7DF881" w14:textId="77777777" w:rsidR="000D6F6A" w:rsidRDefault="000D6F6A" w:rsidP="000D6F6A">
      <w:pPr>
        <w:spacing w:after="0" w:line="240" w:lineRule="auto"/>
        <w:jc w:val="both"/>
        <w:rPr>
          <w:rFonts w:ascii="Calibri" w:hAnsi="Calibri"/>
        </w:rPr>
      </w:pPr>
    </w:p>
    <w:p w14:paraId="660801EA" w14:textId="1DA20476" w:rsidR="00DB7CB5" w:rsidRPr="00DB7CB5" w:rsidRDefault="00DB7CB5" w:rsidP="000D6F6A">
      <w:pPr>
        <w:spacing w:after="0" w:line="240" w:lineRule="auto"/>
        <w:jc w:val="both"/>
        <w:rPr>
          <w:rFonts w:ascii="Calibri" w:hAnsi="Calibri"/>
          <w:u w:val="single"/>
        </w:rPr>
      </w:pPr>
      <w:r w:rsidRPr="00DB7CB5">
        <w:rPr>
          <w:rFonts w:ascii="Calibri" w:hAnsi="Calibri"/>
          <w:u w:val="single"/>
        </w:rPr>
        <w:t>Sklonové poměry</w:t>
      </w:r>
    </w:p>
    <w:p w14:paraId="7DB363C5" w14:textId="4F3CAEBA" w:rsidR="000D6F6A" w:rsidRDefault="000D6F6A" w:rsidP="000D6F6A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Stávající výškové řešení je zcela nevhodné a netypické  vzhledem k vyspádování komunikací do jejich středových os.</w:t>
      </w:r>
    </w:p>
    <w:p w14:paraId="660786E2" w14:textId="77777777" w:rsidR="000D6F6A" w:rsidRDefault="000D6F6A" w:rsidP="000D6F6A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Navrhované výškové řešení respektuje cca stávající stav komunikace větve ,A, u stávající zástavby, kde je v podélném směru navržená niveleta upravena do sklonů min.0,5% se zachováním vazby na stáv.vstupy a vjezdy. </w:t>
      </w:r>
    </w:p>
    <w:p w14:paraId="49CE71EE" w14:textId="77777777" w:rsidR="000D6F6A" w:rsidRDefault="000D6F6A" w:rsidP="000D6F6A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V příčném směru jsou obě komunikační větve upraveny do jednotného sklonu 2% směrem ke stáv.stromové aleji, kde dochází k postupnému zvyšování nivelety z důvodu ochrany stáv.kořenového systému a celk.technického řešení – odvodnění komunikace k levostranné obrubě.</w:t>
      </w:r>
    </w:p>
    <w:p w14:paraId="0FF58B89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</w:p>
    <w:p w14:paraId="59F6B29A" w14:textId="77777777" w:rsidR="000D6F6A" w:rsidRPr="003F7049" w:rsidRDefault="000D6F6A" w:rsidP="000D6F6A">
      <w:pPr>
        <w:spacing w:before="20"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Zpomalovací práh</w:t>
      </w:r>
    </w:p>
    <w:p w14:paraId="682EA1BF" w14:textId="77777777" w:rsidR="000D6F6A" w:rsidRPr="00E96C79" w:rsidRDefault="000D6F6A" w:rsidP="000D6F6A">
      <w:pPr>
        <w:pStyle w:val="Bezmezer"/>
        <w:jc w:val="both"/>
        <w:rPr>
          <w:rFonts w:cstheme="minorHAnsi"/>
        </w:rPr>
      </w:pPr>
      <w:r w:rsidRPr="00E96C79">
        <w:rPr>
          <w:rFonts w:cstheme="minorHAnsi"/>
        </w:rPr>
        <w:lastRenderedPageBreak/>
        <w:t xml:space="preserve">Mezi zastávkami MHD je navržen </w:t>
      </w:r>
      <w:r>
        <w:rPr>
          <w:rFonts w:cstheme="minorHAnsi"/>
        </w:rPr>
        <w:t>přechod pro chodce na zvýšeném zpomalovacím prahu s převýšením 80 mm. Náběhové klíny v dl. 2,00 m jsou navrženy ze žulové kostky do betonu, horní povrch ze zámkové dlažby v kombinaci šedá-bílá v pruzích po 500 mm /značení přechodu V7/.</w:t>
      </w:r>
    </w:p>
    <w:p w14:paraId="60001A7D" w14:textId="77777777" w:rsidR="000D6F6A" w:rsidRPr="00E96C79" w:rsidRDefault="000D6F6A" w:rsidP="000D6F6A">
      <w:pPr>
        <w:pStyle w:val="Bezmezer"/>
        <w:jc w:val="both"/>
        <w:rPr>
          <w:rFonts w:cstheme="minorHAnsi"/>
          <w:b/>
        </w:rPr>
      </w:pPr>
    </w:p>
    <w:p w14:paraId="7F052225" w14:textId="133FADBF" w:rsidR="000D6F6A" w:rsidRPr="002356E0" w:rsidRDefault="000D6F6A" w:rsidP="000D6F6A">
      <w:pPr>
        <w:spacing w:after="0" w:line="240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Navrhovaná k</w:t>
      </w:r>
      <w:r w:rsidRPr="002356E0">
        <w:rPr>
          <w:rFonts w:ascii="Calibri" w:hAnsi="Calibri"/>
          <w:u w:val="single"/>
        </w:rPr>
        <w:t>onstrukce</w:t>
      </w:r>
      <w:r w:rsidR="00DB7CB5">
        <w:rPr>
          <w:rFonts w:ascii="Calibri" w:hAnsi="Calibri"/>
          <w:u w:val="single"/>
        </w:rPr>
        <w:t xml:space="preserve"> prahu</w:t>
      </w:r>
      <w:r w:rsidRPr="002356E0">
        <w:rPr>
          <w:rFonts w:ascii="Calibri" w:hAnsi="Calibri"/>
          <w:u w:val="single"/>
        </w:rPr>
        <w:t>:</w:t>
      </w:r>
    </w:p>
    <w:p w14:paraId="02FBE57F" w14:textId="77777777" w:rsidR="000D6F6A" w:rsidRPr="002D38BD" w:rsidRDefault="000D6F6A" w:rsidP="000D6F6A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8</w:t>
      </w:r>
      <w:r w:rsidRPr="002D38BD">
        <w:rPr>
          <w:rFonts w:ascii="Calibri" w:hAnsi="Calibri"/>
        </w:rPr>
        <w:t xml:space="preserve">0 mm </w:t>
      </w:r>
      <w:r w:rsidRPr="002D38BD">
        <w:rPr>
          <w:rFonts w:ascii="Calibri" w:hAnsi="Calibri"/>
        </w:rPr>
        <w:tab/>
        <w:t xml:space="preserve">DL I             </w:t>
      </w:r>
      <w:r>
        <w:rPr>
          <w:rFonts w:ascii="Calibri" w:hAnsi="Calibri"/>
        </w:rPr>
        <w:t xml:space="preserve">     </w:t>
      </w:r>
      <w:r w:rsidRPr="002D38BD">
        <w:rPr>
          <w:rFonts w:ascii="Calibri" w:hAnsi="Calibri"/>
        </w:rPr>
        <w:t xml:space="preserve">    Dlažba</w:t>
      </w:r>
      <w:r>
        <w:rPr>
          <w:rFonts w:ascii="Calibri" w:hAnsi="Calibri"/>
        </w:rPr>
        <w:t xml:space="preserve"> zámková                           </w:t>
      </w:r>
      <w:r w:rsidRPr="002D38BD">
        <w:rPr>
          <w:rFonts w:ascii="Calibri" w:hAnsi="Calibri"/>
        </w:rPr>
        <w:t xml:space="preserve">        ČSN 736131-1</w:t>
      </w:r>
    </w:p>
    <w:p w14:paraId="149FFCF3" w14:textId="77777777" w:rsidR="000D6F6A" w:rsidRPr="002D38BD" w:rsidRDefault="000D6F6A" w:rsidP="000D6F6A">
      <w:pPr>
        <w:spacing w:after="0" w:line="240" w:lineRule="auto"/>
        <w:jc w:val="both"/>
        <w:rPr>
          <w:rFonts w:ascii="Calibri" w:hAnsi="Calibri"/>
        </w:rPr>
      </w:pPr>
      <w:smartTag w:uri="urn:schemas-microsoft-com:office:smarttags" w:element="metricconverter">
        <w:smartTagPr>
          <w:attr w:name="ProductID" w:val="40 mm"/>
        </w:smartTagPr>
        <w:r w:rsidRPr="002D38BD">
          <w:rPr>
            <w:rFonts w:ascii="Calibri" w:hAnsi="Calibri"/>
            <w:position w:val="6"/>
          </w:rPr>
          <w:t>40 mm</w:t>
        </w:r>
      </w:smartTag>
      <w:r w:rsidRPr="002D38BD">
        <w:rPr>
          <w:rFonts w:ascii="Calibri" w:hAnsi="Calibri"/>
          <w:position w:val="6"/>
        </w:rPr>
        <w:t xml:space="preserve"> </w:t>
      </w:r>
      <w:r w:rsidRPr="002D38BD">
        <w:rPr>
          <w:rFonts w:ascii="Calibri" w:hAnsi="Calibri"/>
          <w:position w:val="6"/>
        </w:rPr>
        <w:tab/>
      </w:r>
      <w:r w:rsidRPr="002D38BD">
        <w:rPr>
          <w:rFonts w:ascii="Calibri" w:hAnsi="Calibri"/>
          <w:position w:val="6"/>
        </w:rPr>
        <w:tab/>
        <w:t xml:space="preserve">  </w:t>
      </w:r>
      <w:r w:rsidRPr="002D38BD">
        <w:rPr>
          <w:rFonts w:ascii="Calibri" w:hAnsi="Calibri"/>
          <w:position w:val="6"/>
        </w:rPr>
        <w:tab/>
        <w:t xml:space="preserve">Lože z cementové malty </w:t>
      </w:r>
      <w:r w:rsidRPr="002D38BD">
        <w:rPr>
          <w:rFonts w:ascii="Calibri" w:hAnsi="Calibri"/>
        </w:rPr>
        <w:t xml:space="preserve"> </w:t>
      </w:r>
      <w:r w:rsidRPr="002D38BD">
        <w:rPr>
          <w:rFonts w:ascii="Calibri" w:hAnsi="Calibri"/>
        </w:rPr>
        <w:tab/>
      </w:r>
      <w:r w:rsidRPr="002D38BD">
        <w:rPr>
          <w:rFonts w:ascii="Calibri" w:hAnsi="Calibri"/>
        </w:rPr>
        <w:tab/>
        <w:t xml:space="preserve">  ČSN 736131-1</w:t>
      </w:r>
    </w:p>
    <w:p w14:paraId="58B7B884" w14:textId="77777777" w:rsidR="000D6F6A" w:rsidRPr="002D38BD" w:rsidRDefault="000D6F6A" w:rsidP="000D6F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18"/>
        </w:tabs>
        <w:spacing w:after="0" w:line="240" w:lineRule="auto"/>
        <w:jc w:val="both"/>
        <w:rPr>
          <w:rFonts w:ascii="Calibri" w:hAnsi="Calibri"/>
        </w:rPr>
      </w:pPr>
      <w:r w:rsidRPr="002D38BD">
        <w:rPr>
          <w:rFonts w:ascii="Calibri" w:hAnsi="Calibri"/>
        </w:rPr>
        <w:t xml:space="preserve">80 - </w:t>
      </w:r>
      <w:smartTag w:uri="urn:schemas-microsoft-com:office:smarttags" w:element="metricconverter">
        <w:smartTagPr>
          <w:attr w:name="ProductID" w:val="150 mm"/>
        </w:smartTagPr>
        <w:r w:rsidRPr="002D38BD">
          <w:rPr>
            <w:rFonts w:ascii="Calibri" w:hAnsi="Calibri"/>
          </w:rPr>
          <w:t>150 mm</w:t>
        </w:r>
      </w:smartTag>
      <w:r w:rsidRPr="002D38BD">
        <w:rPr>
          <w:rFonts w:ascii="Calibri" w:hAnsi="Calibri"/>
        </w:rPr>
        <w:t xml:space="preserve"> </w:t>
      </w:r>
      <w:r w:rsidRPr="002D38BD">
        <w:rPr>
          <w:rFonts w:ascii="Calibri" w:hAnsi="Calibri"/>
        </w:rPr>
        <w:tab/>
        <w:t>SC C</w:t>
      </w:r>
      <w:r w:rsidRPr="002D38BD">
        <w:rPr>
          <w:rFonts w:ascii="Calibri" w:hAnsi="Calibri"/>
          <w:vertAlign w:val="subscript"/>
        </w:rPr>
        <w:t>16/20</w:t>
      </w:r>
      <w:r w:rsidRPr="002D38BD">
        <w:rPr>
          <w:rFonts w:ascii="Calibri" w:hAnsi="Calibri"/>
        </w:rPr>
        <w:t xml:space="preserve">         Vyrovnávací podklad z betonu    </w:t>
      </w:r>
      <w:r w:rsidRPr="002D38BD">
        <w:rPr>
          <w:rFonts w:ascii="Calibri" w:hAnsi="Calibri"/>
        </w:rPr>
        <w:tab/>
        <w:t xml:space="preserve">  ČSN 736124</w:t>
      </w:r>
      <w:r>
        <w:rPr>
          <w:rFonts w:ascii="Calibri" w:hAnsi="Calibri"/>
        </w:rPr>
        <w:tab/>
      </w:r>
    </w:p>
    <w:p w14:paraId="4DA3C5AA" w14:textId="77777777" w:rsidR="008101A0" w:rsidRDefault="000D6F6A" w:rsidP="000D6F6A">
      <w:pPr>
        <w:spacing w:after="0" w:line="240" w:lineRule="auto"/>
        <w:rPr>
          <w:rFonts w:ascii="Calibri" w:hAnsi="Calibri"/>
        </w:rPr>
      </w:pPr>
      <w:r w:rsidRPr="002D38BD">
        <w:rPr>
          <w:rFonts w:ascii="Calibri" w:hAnsi="Calibri"/>
        </w:rPr>
        <w:t>Stávající konstrukce s odfrézování poškozených vrstev</w:t>
      </w:r>
    </w:p>
    <w:p w14:paraId="028AE632" w14:textId="77777777" w:rsidR="008101A0" w:rsidRDefault="008101A0" w:rsidP="000D6F6A">
      <w:pPr>
        <w:spacing w:after="0" w:line="240" w:lineRule="auto"/>
        <w:rPr>
          <w:rFonts w:ascii="Calibri" w:hAnsi="Calibri"/>
        </w:rPr>
      </w:pPr>
    </w:p>
    <w:p w14:paraId="518319D7" w14:textId="77777777" w:rsidR="008101A0" w:rsidRDefault="008101A0" w:rsidP="008101A0">
      <w:pPr>
        <w:spacing w:after="0" w:line="240" w:lineRule="auto"/>
        <w:rPr>
          <w:rFonts w:ascii="Calibri" w:hAnsi="Calibri"/>
          <w:u w:val="single"/>
        </w:rPr>
      </w:pPr>
      <w:r w:rsidRPr="00642F88">
        <w:rPr>
          <w:rFonts w:ascii="Calibri" w:hAnsi="Calibri"/>
          <w:u w:val="single"/>
        </w:rPr>
        <w:t>Chránička pro výhledový informační systém</w:t>
      </w:r>
      <w:r>
        <w:rPr>
          <w:rFonts w:ascii="Calibri" w:hAnsi="Calibri"/>
          <w:u w:val="single"/>
        </w:rPr>
        <w:t>:</w:t>
      </w:r>
    </w:p>
    <w:p w14:paraId="2D833A47" w14:textId="77777777" w:rsidR="008101A0" w:rsidRPr="00642F88" w:rsidRDefault="008101A0" w:rsidP="008101A0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Pro výhledový kabelový rozvod informačního systému bude uložena chránička v dl. 62 m.</w:t>
      </w:r>
    </w:p>
    <w:p w14:paraId="1B2E8050" w14:textId="1EE2EC2B" w:rsidR="000D6F6A" w:rsidRPr="002D38BD" w:rsidRDefault="000D6F6A" w:rsidP="000D6F6A">
      <w:pPr>
        <w:spacing w:after="0" w:line="240" w:lineRule="auto"/>
        <w:rPr>
          <w:rFonts w:ascii="Calibri" w:hAnsi="Calibri"/>
        </w:rPr>
      </w:pPr>
      <w:r w:rsidRPr="002D38BD">
        <w:rPr>
          <w:rFonts w:ascii="Calibri" w:hAnsi="Calibri"/>
        </w:rPr>
        <w:t xml:space="preserve"> </w:t>
      </w:r>
    </w:p>
    <w:p w14:paraId="61FD472A" w14:textId="77777777" w:rsidR="000D6F6A" w:rsidRDefault="000D6F6A" w:rsidP="000D6F6A">
      <w:pPr>
        <w:spacing w:after="0" w:line="240" w:lineRule="auto"/>
        <w:rPr>
          <w:rFonts w:ascii="Calibri" w:hAnsi="Calibri"/>
        </w:rPr>
      </w:pPr>
    </w:p>
    <w:p w14:paraId="4CA008BF" w14:textId="77777777" w:rsidR="000D6F6A" w:rsidRPr="00E45B68" w:rsidRDefault="000D6F6A" w:rsidP="000D6F6A">
      <w:pPr>
        <w:pStyle w:val="Bezmezer"/>
        <w:jc w:val="both"/>
        <w:rPr>
          <w:b/>
          <w:u w:val="single"/>
        </w:rPr>
      </w:pPr>
      <w:r w:rsidRPr="00E45B68">
        <w:rPr>
          <w:b/>
          <w:u w:val="single"/>
        </w:rPr>
        <w:t>SO 102 PARKOVACÍ STÁNÍ A CHODNÍKY</w:t>
      </w:r>
    </w:p>
    <w:p w14:paraId="327C7635" w14:textId="77777777" w:rsidR="000D6F6A" w:rsidRDefault="000D6F6A" w:rsidP="000D6F6A">
      <w:pPr>
        <w:pStyle w:val="Bezmezer"/>
        <w:jc w:val="both"/>
        <w:rPr>
          <w:u w:val="single"/>
        </w:rPr>
      </w:pPr>
    </w:p>
    <w:p w14:paraId="6BCF9B87" w14:textId="77777777" w:rsidR="000D6F6A" w:rsidRPr="00E56334" w:rsidRDefault="000D6F6A" w:rsidP="000D6F6A">
      <w:pPr>
        <w:pStyle w:val="Bezmezer"/>
        <w:jc w:val="both"/>
        <w:rPr>
          <w:u w:val="single"/>
        </w:rPr>
      </w:pPr>
      <w:r w:rsidRPr="00E56334">
        <w:rPr>
          <w:u w:val="single"/>
        </w:rPr>
        <w:t>Přípravné práce</w:t>
      </w:r>
      <w:r>
        <w:rPr>
          <w:u w:val="single"/>
        </w:rPr>
        <w:t>:</w:t>
      </w:r>
    </w:p>
    <w:p w14:paraId="168E86CD" w14:textId="77777777" w:rsidR="000D6F6A" w:rsidRDefault="000D6F6A" w:rsidP="000D6F6A">
      <w:pPr>
        <w:pStyle w:val="Bezmezer"/>
        <w:jc w:val="both"/>
      </w:pPr>
      <w:r w:rsidRPr="00FE1DD9">
        <w:t xml:space="preserve">-odstranění obrusné vrstvy </w:t>
      </w:r>
      <w:r>
        <w:t>chodníků – asfaltobeton, litý asfalt /</w:t>
      </w:r>
      <w:r w:rsidRPr="00FE1DD9">
        <w:t>recyklován</w:t>
      </w:r>
      <w:r>
        <w:t>o</w:t>
      </w:r>
      <w:r w:rsidRPr="00FE1DD9">
        <w:t xml:space="preserve"> a odvezen na skládku k dalšímu využití </w:t>
      </w:r>
      <w:r>
        <w:t>/</w:t>
      </w:r>
    </w:p>
    <w:p w14:paraId="74D62A94" w14:textId="0CF9336F" w:rsidR="000D6F6A" w:rsidRDefault="000D6F6A" w:rsidP="000D6F6A">
      <w:pPr>
        <w:pStyle w:val="Bezmezer"/>
        <w:jc w:val="both"/>
      </w:pPr>
      <w:r w:rsidRPr="00FE1DD9">
        <w:t xml:space="preserve">-odstranění obrusné vrstvy </w:t>
      </w:r>
      <w:r>
        <w:t>chodníků – bet.dlažba /</w:t>
      </w:r>
      <w:r w:rsidRPr="00FE1DD9">
        <w:t>recyklován</w:t>
      </w:r>
      <w:r>
        <w:t>o</w:t>
      </w:r>
      <w:r w:rsidRPr="00FE1DD9">
        <w:t xml:space="preserve"> a odvezen na skládku k dalšímu využití</w:t>
      </w:r>
      <w:r>
        <w:t>/</w:t>
      </w:r>
    </w:p>
    <w:p w14:paraId="572C743D" w14:textId="77777777" w:rsidR="000D6F6A" w:rsidRDefault="000D6F6A" w:rsidP="000D6F6A">
      <w:pPr>
        <w:pStyle w:val="Bezmezer"/>
        <w:jc w:val="both"/>
      </w:pPr>
      <w:r w:rsidRPr="00FE1DD9">
        <w:t>-</w:t>
      </w:r>
      <w:r>
        <w:t xml:space="preserve">odstranění podkladních vrstev komunikací určených ke kompletnímu rozebrání </w:t>
      </w:r>
      <w:r w:rsidRPr="00FE1DD9">
        <w:t>s předpokládanou konstrukcí</w:t>
      </w:r>
      <w:r>
        <w:t xml:space="preserve"> 200 mm kameniva /</w:t>
      </w:r>
      <w:r w:rsidRPr="00FE1DD9">
        <w:t xml:space="preserve"> předáno oprávněné osobě k</w:t>
      </w:r>
      <w:r>
        <w:t> </w:t>
      </w:r>
      <w:r w:rsidRPr="00FE1DD9">
        <w:t>uložení</w:t>
      </w:r>
      <w:r>
        <w:t>/</w:t>
      </w:r>
    </w:p>
    <w:p w14:paraId="5F742764" w14:textId="77777777" w:rsidR="000D6F6A" w:rsidRPr="00FE1DD9" w:rsidRDefault="000D6F6A" w:rsidP="000D6F6A">
      <w:pPr>
        <w:pStyle w:val="Bezmezer"/>
        <w:jc w:val="both"/>
      </w:pPr>
      <w:r w:rsidRPr="00FE1DD9">
        <w:t>-</w:t>
      </w:r>
      <w:r>
        <w:t xml:space="preserve"> </w:t>
      </w:r>
      <w:r w:rsidRPr="00FE1DD9">
        <w:t>vytrhání obrubníků</w:t>
      </w:r>
      <w:r>
        <w:t xml:space="preserve"> chodníkových</w:t>
      </w:r>
      <w:r w:rsidRPr="00FE1DD9">
        <w:t xml:space="preserve"> </w:t>
      </w:r>
      <w:r>
        <w:t>/</w:t>
      </w:r>
      <w:r w:rsidRPr="00FE1DD9">
        <w:t xml:space="preserve"> recyklovány a uloženy na skládce k dalšímu využití</w:t>
      </w:r>
      <w:r>
        <w:t>/</w:t>
      </w:r>
    </w:p>
    <w:p w14:paraId="0618225D" w14:textId="77777777" w:rsidR="000D6F6A" w:rsidRDefault="000D6F6A" w:rsidP="000D6F6A">
      <w:pPr>
        <w:pStyle w:val="Bezmezer"/>
        <w:jc w:val="both"/>
      </w:pPr>
      <w:r>
        <w:t>- odstranění mobiliáře – lavičky, zastávk.přístřešky,koše</w:t>
      </w:r>
    </w:p>
    <w:p w14:paraId="66EB0700" w14:textId="77777777" w:rsidR="000D6F6A" w:rsidRDefault="000D6F6A" w:rsidP="000D6F6A">
      <w:pPr>
        <w:pStyle w:val="Bezmezer"/>
        <w:jc w:val="both"/>
      </w:pPr>
    </w:p>
    <w:p w14:paraId="61787433" w14:textId="77777777" w:rsidR="000D6F6A" w:rsidRPr="006F3CFC" w:rsidRDefault="000D6F6A" w:rsidP="000D6F6A">
      <w:pPr>
        <w:pStyle w:val="Bezmezer"/>
        <w:jc w:val="both"/>
        <w:rPr>
          <w:u w:val="single"/>
        </w:rPr>
      </w:pPr>
      <w:r w:rsidRPr="006F3CFC">
        <w:rPr>
          <w:u w:val="single"/>
        </w:rPr>
        <w:t>Parkovací stání</w:t>
      </w:r>
    </w:p>
    <w:p w14:paraId="650EA343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Nová kolmá parkovací stání </w:t>
      </w:r>
      <w:r>
        <w:t xml:space="preserve">- š.2,50 m , dl. 4,50-5,00 m  </w:t>
      </w:r>
      <w:r>
        <w:rPr>
          <w:rFonts w:ascii="Calibri" w:hAnsi="Calibri" w:cs="Calibri"/>
        </w:rPr>
        <w:t xml:space="preserve">jsou navržena ve dvou samostatných blocích mimo průjezdní profil komunikace v celkovém počtu P24, včetně dvou míst vyhrazených pro  imobilní a slabozraké. </w:t>
      </w:r>
    </w:p>
    <w:p w14:paraId="7D9A4044" w14:textId="77777777" w:rsidR="000D6F6A" w:rsidRDefault="000D6F6A" w:rsidP="000D6F6A">
      <w:pPr>
        <w:spacing w:before="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Vytvořením kolmých parkovacích stání, namísto současného podélného parkování na profilu komunikace /dopravní závada v době dopravní špičky/ , dojde k navýšení kapacity parkoviště o celkem 9 parkovacích míst.  </w:t>
      </w:r>
    </w:p>
    <w:p w14:paraId="21A0655E" w14:textId="77777777" w:rsidR="000D6F6A" w:rsidRDefault="000D6F6A" w:rsidP="000D6F6A">
      <w:pPr>
        <w:pStyle w:val="Bezmezer"/>
        <w:jc w:val="both"/>
      </w:pPr>
      <w:r w:rsidRPr="00FE1DD9">
        <w:t>Konstrukce parkovacích stání je navržena dlážděná ze za</w:t>
      </w:r>
      <w:r>
        <w:t>sakovací propustné</w:t>
      </w:r>
      <w:r w:rsidRPr="00FE1DD9">
        <w:t xml:space="preserve"> dlažby šedé barvy, stání pro imobilní osoby mají konstrukci navrženu ze zámkové barvy šedé barvy. Zámkovou dlažbou červené dlažby je řešeno vyznačení jednotlivých stání a vydláždění odrazného pruhu. Od komunikace jsou stání oddělena nájezdovými obrubami s převýšením 20</w:t>
      </w:r>
      <w:r>
        <w:t>-50</w:t>
      </w:r>
      <w:r w:rsidRPr="00FE1DD9">
        <w:t xml:space="preserve"> mm, osazenými do betonového lože s boční opěrou. </w:t>
      </w:r>
    </w:p>
    <w:p w14:paraId="215D99F2" w14:textId="77777777" w:rsidR="000D6F6A" w:rsidRPr="00FE1DD9" w:rsidRDefault="000D6F6A" w:rsidP="000D6F6A">
      <w:pPr>
        <w:pStyle w:val="Bezmezer"/>
        <w:jc w:val="both"/>
      </w:pPr>
      <w:r w:rsidRPr="00FE1DD9">
        <w:t xml:space="preserve">Od navazujících ploch </w:t>
      </w:r>
      <w:r>
        <w:t xml:space="preserve">a dělícího ostrůvku </w:t>
      </w:r>
      <w:r w:rsidRPr="00FE1DD9">
        <w:t>pro pěší jsou stání oddělena silničními obrubníky osazenými s převýšením 100 mm.</w:t>
      </w:r>
    </w:p>
    <w:p w14:paraId="1EE7A7BE" w14:textId="77777777" w:rsidR="000D6F6A" w:rsidRDefault="000D6F6A" w:rsidP="000D6F6A">
      <w:pPr>
        <w:pStyle w:val="Bezmezer"/>
        <w:jc w:val="both"/>
      </w:pPr>
      <w:r>
        <w:t>Parkovací stání je odvodněno přes propustnou dlažbu do podloží.</w:t>
      </w:r>
    </w:p>
    <w:p w14:paraId="381ADACC" w14:textId="77777777" w:rsidR="000D6F6A" w:rsidRDefault="000D6F6A" w:rsidP="000D6F6A">
      <w:pPr>
        <w:pStyle w:val="Bezmezer"/>
        <w:jc w:val="both"/>
      </w:pPr>
    </w:p>
    <w:p w14:paraId="7948957A" w14:textId="77777777" w:rsidR="000D6F6A" w:rsidRPr="002356E0" w:rsidRDefault="000D6F6A" w:rsidP="000D6F6A">
      <w:pPr>
        <w:pStyle w:val="Bezmezer"/>
        <w:jc w:val="both"/>
        <w:rPr>
          <w:u w:val="single"/>
        </w:rPr>
      </w:pPr>
      <w:r w:rsidRPr="002356E0">
        <w:rPr>
          <w:u w:val="single"/>
        </w:rPr>
        <w:t>Navrhovaná konstrukce:</w:t>
      </w:r>
    </w:p>
    <w:p w14:paraId="709B738F" w14:textId="77777777" w:rsidR="000D6F6A" w:rsidRPr="00727897" w:rsidRDefault="000D6F6A" w:rsidP="000D6F6A">
      <w:pPr>
        <w:pStyle w:val="Bezmezer"/>
        <w:jc w:val="both"/>
        <w:rPr>
          <w:u w:val="single"/>
        </w:rPr>
      </w:pPr>
      <w:r w:rsidRPr="00727897">
        <w:rPr>
          <w:u w:val="single"/>
        </w:rPr>
        <w:t>Konstrukce standardních kolmých  stání</w:t>
      </w:r>
    </w:p>
    <w:p w14:paraId="16AD3A1A" w14:textId="77777777" w:rsidR="000D6F6A" w:rsidRPr="00521BAD" w:rsidRDefault="000D6F6A" w:rsidP="000D6F6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>DL I              Betonová za</w:t>
      </w:r>
      <w:r>
        <w:t>sakovací</w:t>
      </w:r>
      <w:r w:rsidRPr="00521BAD">
        <w:t xml:space="preserve"> dlažba           ČSN 73 6131-1</w:t>
      </w:r>
    </w:p>
    <w:p w14:paraId="0E9AA262" w14:textId="77777777" w:rsidR="000D6F6A" w:rsidRPr="00521BAD" w:rsidRDefault="000D6F6A" w:rsidP="000D6F6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5D544026" w14:textId="77777777" w:rsidR="000D6F6A" w:rsidRPr="00521BAD" w:rsidRDefault="000D6F6A" w:rsidP="000D6F6A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042DD4A4" w14:textId="77777777" w:rsidR="000D6F6A" w:rsidRPr="00521BAD" w:rsidRDefault="000D6F6A" w:rsidP="000D6F6A">
      <w:pPr>
        <w:pStyle w:val="Bezmezer"/>
        <w:jc w:val="both"/>
      </w:pPr>
      <w:r w:rsidRPr="00521BAD">
        <w:lastRenderedPageBreak/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</w:t>
      </w:r>
      <w:r>
        <w:t xml:space="preserve">     </w:t>
      </w:r>
      <w:r w:rsidRPr="00521BAD">
        <w:t xml:space="preserve">      ČSN 73 6126-1</w:t>
      </w:r>
    </w:p>
    <w:p w14:paraId="6D433B17" w14:textId="77777777" w:rsidR="000D6F6A" w:rsidRPr="00521BAD" w:rsidRDefault="000D6F6A" w:rsidP="000D6F6A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473EE54E" w14:textId="77777777" w:rsidR="000D6F6A" w:rsidRPr="00521BAD" w:rsidRDefault="000D6F6A" w:rsidP="000D6F6A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52EFB63B" w14:textId="77777777" w:rsidR="000D6F6A" w:rsidRPr="00727897" w:rsidRDefault="000D6F6A" w:rsidP="000D6F6A">
      <w:pPr>
        <w:pStyle w:val="Bezmezer"/>
        <w:jc w:val="both"/>
        <w:rPr>
          <w:u w:val="single"/>
        </w:rPr>
      </w:pPr>
    </w:p>
    <w:p w14:paraId="512EC78E" w14:textId="77777777" w:rsidR="000D6F6A" w:rsidRPr="00727897" w:rsidRDefault="000D6F6A" w:rsidP="000D6F6A">
      <w:pPr>
        <w:pStyle w:val="Bezmezer"/>
        <w:jc w:val="both"/>
        <w:rPr>
          <w:u w:val="single"/>
        </w:rPr>
      </w:pPr>
      <w:r w:rsidRPr="00727897">
        <w:rPr>
          <w:u w:val="single"/>
        </w:rPr>
        <w:t>Konstrukce stání pro imobilní osoby</w:t>
      </w:r>
    </w:p>
    <w:p w14:paraId="0AAA6F6D" w14:textId="77777777" w:rsidR="000D6F6A" w:rsidRPr="00521BAD" w:rsidRDefault="000D6F6A" w:rsidP="000D6F6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>
        <w:t xml:space="preserve">         </w:t>
      </w:r>
      <w:r w:rsidRPr="00521BAD">
        <w:t xml:space="preserve">DL I                Zámková bet.dlažba                         </w:t>
      </w:r>
      <w:r>
        <w:t xml:space="preserve">   </w:t>
      </w:r>
      <w:r w:rsidRPr="00521BAD">
        <w:t xml:space="preserve">  ČSN 73 6131-1</w:t>
      </w:r>
    </w:p>
    <w:p w14:paraId="47815E19" w14:textId="77777777" w:rsidR="000D6F6A" w:rsidRPr="00521BAD" w:rsidRDefault="000D6F6A" w:rsidP="000D6F6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</w:t>
      </w:r>
      <w:r w:rsidRPr="00521BAD">
        <w:t xml:space="preserve">Podklad z kameniva fr.4 – 8    </w:t>
      </w:r>
      <w:r w:rsidRPr="00521BAD">
        <w:tab/>
        <w:t>ČSN 73 6131-1</w:t>
      </w:r>
    </w:p>
    <w:p w14:paraId="4903B315" w14:textId="77777777" w:rsidR="000D6F6A" w:rsidRPr="00521BAD" w:rsidRDefault="000D6F6A" w:rsidP="000D6F6A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</w:t>
      </w:r>
      <w:r>
        <w:t xml:space="preserve">    </w:t>
      </w:r>
      <w:r w:rsidRPr="00521BAD">
        <w:t xml:space="preserve">  ČSN 73 6126-1</w:t>
      </w:r>
    </w:p>
    <w:p w14:paraId="2DFA09D7" w14:textId="77777777" w:rsidR="000D6F6A" w:rsidRPr="00521BAD" w:rsidRDefault="000D6F6A" w:rsidP="000D6F6A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6C585572" w14:textId="77777777" w:rsidR="000D6F6A" w:rsidRPr="00521BAD" w:rsidRDefault="000D6F6A" w:rsidP="000D6F6A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>
        <w:t xml:space="preserve"> </w:t>
      </w:r>
    </w:p>
    <w:p w14:paraId="13D2D62D" w14:textId="77777777" w:rsidR="000D6F6A" w:rsidRPr="00521BAD" w:rsidRDefault="000D6F6A" w:rsidP="000D6F6A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1A6F3539" w14:textId="2BB92C2B" w:rsidR="000D6F6A" w:rsidRDefault="000D6F6A" w:rsidP="000D6F6A">
      <w:pPr>
        <w:pStyle w:val="Bezmezer"/>
        <w:jc w:val="both"/>
      </w:pPr>
    </w:p>
    <w:p w14:paraId="4164876E" w14:textId="5F533830" w:rsidR="00DB7CB5" w:rsidRPr="00727897" w:rsidRDefault="00DB7CB5" w:rsidP="00DB7CB5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48AC60CD" w14:textId="77777777" w:rsidR="00DB7CB5" w:rsidRPr="00521BAD" w:rsidRDefault="00DB7CB5" w:rsidP="00DB7CB5">
      <w:pPr>
        <w:pStyle w:val="Bezmezer"/>
        <w:jc w:val="both"/>
        <w:rPr>
          <w:bCs/>
        </w:rPr>
      </w:pPr>
      <w:r w:rsidRPr="00521BAD">
        <w:rPr>
          <w:bCs/>
        </w:rPr>
        <w:t xml:space="preserve">Obrubníky oddělující parkovací stání </w:t>
      </w:r>
      <w:r>
        <w:rPr>
          <w:bCs/>
        </w:rPr>
        <w:t xml:space="preserve">od komunikace </w:t>
      </w:r>
      <w:r w:rsidRPr="00521BAD">
        <w:rPr>
          <w:bCs/>
        </w:rPr>
        <w:t xml:space="preserve"> jsou navrženy průřezu 150/150 mm, osazené s převýšením </w:t>
      </w:r>
      <w:r>
        <w:rPr>
          <w:bCs/>
        </w:rPr>
        <w:t>0-</w:t>
      </w:r>
      <w:r w:rsidRPr="00521BAD">
        <w:rPr>
          <w:bCs/>
        </w:rPr>
        <w:t xml:space="preserve">20 mm </w:t>
      </w:r>
      <w:r>
        <w:rPr>
          <w:bCs/>
        </w:rPr>
        <w:t>.</w:t>
      </w:r>
      <w:r w:rsidRPr="00521BAD">
        <w:rPr>
          <w:bCs/>
        </w:rPr>
        <w:t xml:space="preserve"> Od navazujících chodníků jsou ohraničeny obrubníky 150/250 mm, osazenými s převýšením 100 mm</w:t>
      </w:r>
      <w:r>
        <w:rPr>
          <w:bCs/>
        </w:rPr>
        <w:t>.</w:t>
      </w:r>
      <w:r w:rsidRPr="00521BAD">
        <w:rPr>
          <w:bCs/>
        </w:rPr>
        <w:t xml:space="preserve"> Všechny obrubníky jsou osazeny do betonového lože s boční opěrou. </w:t>
      </w:r>
    </w:p>
    <w:p w14:paraId="180A6A26" w14:textId="77777777" w:rsidR="00DB7CB5" w:rsidRDefault="00DB7CB5" w:rsidP="00DB7CB5">
      <w:pPr>
        <w:pStyle w:val="Bezmezer"/>
        <w:jc w:val="both"/>
        <w:rPr>
          <w:u w:val="single"/>
        </w:rPr>
      </w:pPr>
    </w:p>
    <w:p w14:paraId="6296E6D4" w14:textId="77777777" w:rsidR="00DB7CB5" w:rsidRDefault="00DB7CB5" w:rsidP="00DB7CB5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5222479A" w14:textId="77777777" w:rsidR="00DB7CB5" w:rsidRDefault="00DB7CB5" w:rsidP="00DB7CB5">
      <w:pPr>
        <w:pStyle w:val="Bezmezer"/>
        <w:jc w:val="both"/>
      </w:pPr>
      <w:r w:rsidRPr="007928FA">
        <w:t>Odvodnění parkovacích stání - povrchová voda bude zasakována přes zatravňovací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0821D111" w14:textId="77777777" w:rsidR="00DB7CB5" w:rsidRDefault="00DB7CB5" w:rsidP="00DB7CB5">
      <w:pPr>
        <w:pStyle w:val="Bezmezer"/>
        <w:jc w:val="both"/>
        <w:rPr>
          <w:bCs/>
        </w:rPr>
      </w:pPr>
    </w:p>
    <w:p w14:paraId="145E1ECB" w14:textId="77777777" w:rsidR="00DB7CB5" w:rsidRPr="00727897" w:rsidRDefault="00DB7CB5" w:rsidP="00DB7CB5">
      <w:pPr>
        <w:pStyle w:val="Bezmezer"/>
        <w:jc w:val="both"/>
        <w:rPr>
          <w:u w:val="single"/>
        </w:rPr>
      </w:pPr>
      <w:r w:rsidRPr="00727897">
        <w:rPr>
          <w:u w:val="single"/>
        </w:rPr>
        <w:t>Sklonové poměry</w:t>
      </w:r>
    </w:p>
    <w:p w14:paraId="79D00C43" w14:textId="77777777" w:rsidR="00DB7CB5" w:rsidRPr="00521BAD" w:rsidRDefault="00DB7CB5" w:rsidP="00DB7CB5">
      <w:pPr>
        <w:pStyle w:val="Bezmezer"/>
        <w:jc w:val="both"/>
      </w:pPr>
      <w:r>
        <w:t>Komunikace i p</w:t>
      </w:r>
      <w:r w:rsidRPr="00521BAD">
        <w:t xml:space="preserve">arkovací stání jsou podélně </w:t>
      </w:r>
      <w:r>
        <w:t>i příčně spádována s vazbou na stávající i navrhované navazující zpevněné  plochy a travnatý terén v minimálních sklonech 0,5-2%</w:t>
      </w:r>
      <w:r w:rsidRPr="00521BAD">
        <w:t xml:space="preserve">.    </w:t>
      </w:r>
    </w:p>
    <w:p w14:paraId="62571243" w14:textId="77777777" w:rsidR="00DB7CB5" w:rsidRDefault="00DB7CB5" w:rsidP="000D6F6A">
      <w:pPr>
        <w:pStyle w:val="Bezmezer"/>
        <w:jc w:val="both"/>
      </w:pPr>
    </w:p>
    <w:p w14:paraId="37597A03" w14:textId="77777777" w:rsidR="000D6F6A" w:rsidRDefault="000D6F6A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  <w:r>
        <w:rPr>
          <w:rFonts w:cstheme="minorHAnsi"/>
          <w:u w:val="single"/>
          <w:lang w:eastAsia="cs-CZ"/>
        </w:rPr>
        <w:t>Chodníky</w:t>
      </w:r>
    </w:p>
    <w:p w14:paraId="7EAAA8AB" w14:textId="66A976A2" w:rsidR="000D6F6A" w:rsidRPr="009F5531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  <w:r w:rsidRPr="009F5531">
        <w:rPr>
          <w:rFonts w:cstheme="minorHAnsi"/>
          <w:lang w:eastAsia="cs-CZ"/>
        </w:rPr>
        <w:t xml:space="preserve">V návaznosti na </w:t>
      </w:r>
      <w:r w:rsidR="00C64AA6">
        <w:rPr>
          <w:rFonts w:cstheme="minorHAnsi"/>
          <w:lang w:eastAsia="cs-CZ"/>
        </w:rPr>
        <w:t>rekonstrukci</w:t>
      </w:r>
      <w:r w:rsidRPr="009F5531">
        <w:rPr>
          <w:rFonts w:cstheme="minorHAnsi"/>
          <w:lang w:eastAsia="cs-CZ"/>
        </w:rPr>
        <w:t xml:space="preserve"> komunikací, nové zastávky a parkovací stání je navržena </w:t>
      </w:r>
      <w:r w:rsidR="00C64AA6">
        <w:rPr>
          <w:rFonts w:cstheme="minorHAnsi"/>
          <w:lang w:eastAsia="cs-CZ"/>
        </w:rPr>
        <w:t>rekonstrukce</w:t>
      </w:r>
      <w:r w:rsidRPr="009F5531">
        <w:rPr>
          <w:rFonts w:cstheme="minorHAnsi"/>
          <w:lang w:eastAsia="cs-CZ"/>
        </w:rPr>
        <w:t xml:space="preserve"> a doplnění chodníků pro pěší, včetně nástupišť autobusových zastávek a ploch pro mobiliář. Stávající chodníky, zejména sloužící jako nástupiště, jsou v destrukčním stavu s</w:t>
      </w:r>
      <w:r>
        <w:rPr>
          <w:rFonts w:cstheme="minorHAnsi"/>
          <w:lang w:eastAsia="cs-CZ"/>
        </w:rPr>
        <w:t xml:space="preserve"> </w:t>
      </w:r>
      <w:r w:rsidRPr="009F5531">
        <w:rPr>
          <w:rFonts w:cstheme="minorHAnsi"/>
          <w:lang w:eastAsia="cs-CZ"/>
        </w:rPr>
        <w:t>lokálním poškozením povrchu povrchovým kořenovým systémem stromů .</w:t>
      </w:r>
    </w:p>
    <w:p w14:paraId="74159151" w14:textId="77777777" w:rsidR="000D6F6A" w:rsidRPr="009F5531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  <w:r w:rsidRPr="009F5531">
        <w:rPr>
          <w:rFonts w:cstheme="minorHAnsi"/>
          <w:lang w:eastAsia="cs-CZ"/>
        </w:rPr>
        <w:t>Stávající podélný chodník /nástupiště/ podél vzrostlých stromů bude opraven dle zadávacích podmínek OŽP, při realizaci nesmí být poškozen kořenový systém. Z navrženého technického řešení je zřejmé navýšení nivelety chodníku a jeho posun o cca ,5 m od kmenů, bez zásahu  do kořenů. Šířka chodníku 2,00 m.</w:t>
      </w:r>
    </w:p>
    <w:p w14:paraId="7A74D186" w14:textId="7445AF14" w:rsidR="000D6F6A" w:rsidRPr="009F5531" w:rsidRDefault="00C64AA6" w:rsidP="000D6F6A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Rekonstrukce</w:t>
      </w:r>
      <w:r w:rsidR="000D6F6A" w:rsidRPr="009F5531">
        <w:rPr>
          <w:rFonts w:cstheme="minorHAnsi"/>
          <w:lang w:eastAsia="cs-CZ"/>
        </w:rPr>
        <w:t xml:space="preserve"> stáv.chodníku podél stávajících objektů respektuje stáv.vstupy a vjezdy, z důvodu prostorových limitů je nový chodník zúžen na š.2,15 m/ mimo prostoru nové zastávky MHD/.</w:t>
      </w:r>
    </w:p>
    <w:p w14:paraId="6E9700AE" w14:textId="77777777" w:rsidR="000D6F6A" w:rsidRPr="009F5531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  <w:r w:rsidRPr="009F5531">
        <w:rPr>
          <w:rFonts w:cstheme="minorHAnsi"/>
          <w:lang w:eastAsia="cs-CZ"/>
        </w:rPr>
        <w:t>Dále je navrženo doplnění chybějícího pěšího propojení /místo pro přecházení/  od Tř.T.Bati ze severní strany  a nové nástupiště MHD směr centrum š.2,50 m.</w:t>
      </w:r>
    </w:p>
    <w:p w14:paraId="32020EEB" w14:textId="77777777" w:rsidR="000D6F6A" w:rsidRDefault="000D6F6A" w:rsidP="000D6F6A">
      <w:pPr>
        <w:pStyle w:val="Bezmezer"/>
        <w:jc w:val="both"/>
      </w:pPr>
      <w:r w:rsidRPr="00FE1DD9">
        <w:t>Konstrukce chodník</w:t>
      </w:r>
      <w:r>
        <w:t>ů</w:t>
      </w:r>
      <w:r w:rsidRPr="00FE1DD9">
        <w:t xml:space="preserve"> je navržena dlážděná ze zámkové betonové dlažby . Odvodnění chodník</w:t>
      </w:r>
      <w:r>
        <w:t>ů</w:t>
      </w:r>
      <w:r w:rsidRPr="00FE1DD9">
        <w:t xml:space="preserve"> je řešeno příčným spádováním na navazující parkovací stání a komunikace nebo volné plochy zeleně , ohraničení je řešeno chodníkovými obrubníky osazenými do betonového lože s boční opěrou, vždy jedna obruba je osazena s převýšením minimálně 60 mm pro vytvoření vodící linie pro imobilní osoby.</w:t>
      </w:r>
    </w:p>
    <w:p w14:paraId="14032304" w14:textId="77777777" w:rsidR="000D6F6A" w:rsidRDefault="000D6F6A" w:rsidP="000D6F6A">
      <w:pPr>
        <w:pStyle w:val="Bezmezer"/>
        <w:jc w:val="both"/>
      </w:pPr>
    </w:p>
    <w:p w14:paraId="57631B88" w14:textId="5B7C54C2" w:rsidR="000D6F6A" w:rsidRPr="00A85945" w:rsidRDefault="000D6F6A" w:rsidP="000D6F6A">
      <w:pPr>
        <w:pStyle w:val="Bezmezer"/>
        <w:jc w:val="both"/>
        <w:rPr>
          <w:u w:val="single"/>
        </w:rPr>
      </w:pPr>
      <w:r>
        <w:rPr>
          <w:u w:val="single"/>
        </w:rPr>
        <w:t>Navrhovaná k</w:t>
      </w:r>
      <w:r w:rsidRPr="00A85945">
        <w:rPr>
          <w:u w:val="single"/>
        </w:rPr>
        <w:t>onstrukce</w:t>
      </w:r>
      <w:r w:rsidR="00DB7CB5">
        <w:rPr>
          <w:u w:val="single"/>
        </w:rPr>
        <w:t>-chodníky :</w:t>
      </w:r>
    </w:p>
    <w:p w14:paraId="10240A66" w14:textId="77777777" w:rsidR="000D6F6A" w:rsidRPr="00521BAD" w:rsidRDefault="000D6F6A" w:rsidP="000D6F6A">
      <w:pPr>
        <w:pStyle w:val="Bezmezer"/>
        <w:jc w:val="both"/>
      </w:pPr>
      <w:r w:rsidRPr="00521BAD">
        <w:t xml:space="preserve">  60 mm </w:t>
      </w:r>
      <w:r w:rsidRPr="00521BAD">
        <w:tab/>
        <w:t>DL I                Betonová zámková dlažba           ČSN 73 6131-1</w:t>
      </w:r>
    </w:p>
    <w:p w14:paraId="51AFA44D" w14:textId="77777777" w:rsidR="000D6F6A" w:rsidRPr="00521BAD" w:rsidRDefault="000D6F6A" w:rsidP="000D6F6A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>
        <w:t xml:space="preserve">        </w:t>
      </w:r>
      <w:r w:rsidRPr="00521BAD">
        <w:tab/>
      </w:r>
      <w:r>
        <w:t xml:space="preserve">         </w:t>
      </w:r>
      <w:r w:rsidRPr="00521BAD">
        <w:t xml:space="preserve">Podklad z kameniva fr.4 – 8    </w:t>
      </w:r>
      <w:r w:rsidRPr="00521BAD">
        <w:tab/>
        <w:t>ČSN 73 6131-1</w:t>
      </w:r>
    </w:p>
    <w:p w14:paraId="5A3EEF1E" w14:textId="77777777" w:rsidR="000D6F6A" w:rsidRPr="00521BAD" w:rsidRDefault="000D6F6A" w:rsidP="000D6F6A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3B68473D" w14:textId="77777777" w:rsidR="000D6F6A" w:rsidRPr="00521BAD" w:rsidRDefault="000D6F6A" w:rsidP="000D6F6A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2A81B3DF" w14:textId="77777777" w:rsidR="000D6F6A" w:rsidRPr="00521BAD" w:rsidRDefault="000D6F6A" w:rsidP="000D6F6A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4CDE3B24" w14:textId="77777777" w:rsidR="000D6F6A" w:rsidRPr="00521BAD" w:rsidRDefault="000D6F6A" w:rsidP="000D6F6A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048FB8B6" w14:textId="77777777" w:rsidR="000D6F6A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</w:p>
    <w:p w14:paraId="6B3189D0" w14:textId="77777777" w:rsidR="00DB7CB5" w:rsidRPr="001B4A55" w:rsidRDefault="00DB7CB5" w:rsidP="00DB7CB5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6680EC1E" w14:textId="77777777" w:rsidR="00DB7CB5" w:rsidRDefault="00DB7CB5" w:rsidP="00DB7CB5">
      <w:pPr>
        <w:pStyle w:val="Bezmezer"/>
        <w:jc w:val="both"/>
      </w:pPr>
      <w:r w:rsidRPr="00FE1DD9">
        <w:t>Odvodnění chodník</w:t>
      </w:r>
      <w:r>
        <w:t>ů</w:t>
      </w:r>
      <w:r w:rsidRPr="00FE1DD9">
        <w:t xml:space="preserve"> je řešeno příčným spádováním na navazující parkovací stání a komunikace nebo volné plochy zeleně</w:t>
      </w:r>
    </w:p>
    <w:p w14:paraId="7AEF28F7" w14:textId="77777777" w:rsidR="00DB7CB5" w:rsidRDefault="00DB7CB5" w:rsidP="00DB7CB5">
      <w:pPr>
        <w:pStyle w:val="Bezmezer"/>
        <w:jc w:val="both"/>
        <w:rPr>
          <w:u w:val="single"/>
        </w:rPr>
      </w:pPr>
    </w:p>
    <w:p w14:paraId="4403856A" w14:textId="7F3FA377" w:rsidR="00DB7CB5" w:rsidRPr="00727897" w:rsidRDefault="00DB7CB5" w:rsidP="00DB7CB5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56220CBF" w14:textId="77777777" w:rsidR="00DB7CB5" w:rsidRPr="00521BAD" w:rsidRDefault="00DB7CB5" w:rsidP="00DB7CB5">
      <w:pPr>
        <w:pStyle w:val="Bezmezer"/>
        <w:jc w:val="both"/>
        <w:rPr>
          <w:bCs/>
        </w:rPr>
      </w:pPr>
      <w:r>
        <w:t>O</w:t>
      </w:r>
      <w:r w:rsidRPr="00FE1DD9">
        <w:t>hraničení je řešeno chodníkovými obrubníky osazenými do betonového lože s boční opěrou, vždy jedna obruba je osazena s převýšením minimálně 60 mm pro vytvoření vodící linie pro imobilní osoby.</w:t>
      </w:r>
      <w:r w:rsidRPr="0045742A">
        <w:rPr>
          <w:bCs/>
        </w:rPr>
        <w:t xml:space="preserve"> </w:t>
      </w:r>
      <w:r w:rsidRPr="00521BAD">
        <w:rPr>
          <w:bCs/>
        </w:rPr>
        <w:t>Obrubníky jsou osazeny do betonového lože s boční opěrou.</w:t>
      </w:r>
    </w:p>
    <w:p w14:paraId="5CB3380C" w14:textId="77777777" w:rsidR="00DB7CB5" w:rsidRDefault="00DB7CB5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</w:p>
    <w:p w14:paraId="18ADCF6C" w14:textId="197A0246" w:rsidR="000D6F6A" w:rsidRDefault="000D6F6A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  <w:r w:rsidRPr="00DE2449">
        <w:rPr>
          <w:rFonts w:cstheme="minorHAnsi"/>
          <w:u w:val="single"/>
          <w:lang w:eastAsia="cs-CZ"/>
        </w:rPr>
        <w:t>M</w:t>
      </w:r>
      <w:r>
        <w:rPr>
          <w:rFonts w:cstheme="minorHAnsi"/>
          <w:u w:val="single"/>
          <w:lang w:eastAsia="cs-CZ"/>
        </w:rPr>
        <w:t>obiliář</w:t>
      </w:r>
    </w:p>
    <w:p w14:paraId="5EFB29A4" w14:textId="77777777" w:rsidR="000D6F6A" w:rsidRDefault="000D6F6A" w:rsidP="000D6F6A">
      <w:pPr>
        <w:spacing w:after="0"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V rámci revitalizace ploch bude doplněn mobiliář – zastávkové přístřešky, lavičky, stojany na kola, odpadkové koše jedné modelové řady , sjednoceno s mobiliářem města.</w:t>
      </w:r>
    </w:p>
    <w:p w14:paraId="0784ED5B" w14:textId="4249CCCA" w:rsidR="00DB7CB5" w:rsidRDefault="006C4A54" w:rsidP="006C4A54">
      <w:pPr>
        <w:pStyle w:val="Bezmezer"/>
        <w:jc w:val="both"/>
        <w:rPr>
          <w:rFonts w:cstheme="minorHAnsi"/>
          <w:u w:val="single"/>
          <w:lang w:eastAsia="cs-CZ"/>
        </w:rPr>
      </w:pPr>
      <w:r w:rsidRPr="006C4A54">
        <w:t>Na zastáv</w:t>
      </w:r>
      <w:r>
        <w:t>kách</w:t>
      </w:r>
      <w:r w:rsidRPr="006C4A54">
        <w:t xml:space="preserve"> bude umístěn přístřešek </w:t>
      </w:r>
      <w:r w:rsidR="00D02DAF">
        <w:t xml:space="preserve">pro cestující s bočními stěnami </w:t>
      </w:r>
      <w:r w:rsidRPr="006C4A54">
        <w:t xml:space="preserve"> </w:t>
      </w:r>
      <w:r>
        <w:t xml:space="preserve">Z1- 2moduly, Z2- 3moduly, Z3- 4moduly </w:t>
      </w:r>
      <w:r w:rsidRPr="006C4A54">
        <w:t>z ocelové konstrukce a výplní stěn z kaleného skla. Přístřešek bude kotven na betonové patky o rozměrech 400x 900 mm, založených v hloubce minimálně 800 mm (detailně řešeno realizačním projektem</w:t>
      </w:r>
      <w:r>
        <w:t xml:space="preserve"> v</w:t>
      </w:r>
      <w:r w:rsidR="00D02DAF">
        <w:t xml:space="preserve"> </w:t>
      </w:r>
      <w:r>
        <w:t>rámci dodávky vybraného typu</w:t>
      </w:r>
      <w:r w:rsidRPr="006C4A54">
        <w:t xml:space="preserve">). </w:t>
      </w:r>
      <w:r w:rsidR="00D02DAF">
        <w:t>Velikosti přístřešků jsou limitovány stávajícími stromy.</w:t>
      </w:r>
    </w:p>
    <w:p w14:paraId="5E3BF6BD" w14:textId="77777777" w:rsidR="006C4A54" w:rsidRDefault="006C4A54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</w:p>
    <w:p w14:paraId="64795663" w14:textId="4F36E1E5" w:rsidR="000D6F6A" w:rsidRDefault="000D6F6A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  <w:r w:rsidRPr="009F5531">
        <w:rPr>
          <w:rFonts w:cstheme="minorHAnsi"/>
          <w:u w:val="single"/>
          <w:lang w:eastAsia="cs-CZ"/>
        </w:rPr>
        <w:t>Navazující úpravy:</w:t>
      </w:r>
    </w:p>
    <w:p w14:paraId="4469FA74" w14:textId="77777777" w:rsidR="006C4A54" w:rsidRDefault="000D6F6A" w:rsidP="000D6F6A">
      <w:pPr>
        <w:spacing w:after="0" w:line="240" w:lineRule="auto"/>
        <w:jc w:val="both"/>
      </w:pPr>
      <w:r w:rsidRPr="00FE1DD9">
        <w:t xml:space="preserve">V rámci objektu budou dále urovnány volné navazující plochy, bude na nich doplněna ornice a provedeno zatravnění výsevem parkovou směsí trav. </w:t>
      </w:r>
    </w:p>
    <w:p w14:paraId="1DF3FDB1" w14:textId="72DA48B3" w:rsidR="000D6F6A" w:rsidRPr="009F5531" w:rsidRDefault="000D6F6A" w:rsidP="000D6F6A">
      <w:pPr>
        <w:spacing w:after="0" w:line="240" w:lineRule="auto"/>
        <w:jc w:val="both"/>
        <w:rPr>
          <w:rFonts w:cstheme="minorHAnsi"/>
          <w:u w:val="single"/>
          <w:lang w:eastAsia="cs-CZ"/>
        </w:rPr>
      </w:pPr>
      <w:r w:rsidRPr="00FE1DD9">
        <w:t xml:space="preserve">Dále bude provedena výsadba </w:t>
      </w:r>
      <w:r>
        <w:t xml:space="preserve">nízkých keřů </w:t>
      </w:r>
      <w:r w:rsidR="006C4A54">
        <w:t>– tavolníků ,</w:t>
      </w:r>
      <w:r>
        <w:t>v ostrůvku mezi komunikacemi obou větví.</w:t>
      </w:r>
      <w:r w:rsidR="00D02DAF">
        <w:t xml:space="preserve"> Pod nimi je navrženo mulčování drcenou kůrou.</w:t>
      </w:r>
    </w:p>
    <w:p w14:paraId="46AFE7B3" w14:textId="7FAA5F29" w:rsidR="000D6F6A" w:rsidRDefault="000D6F6A" w:rsidP="00180562">
      <w:pPr>
        <w:jc w:val="both"/>
        <w:rPr>
          <w:rFonts w:ascii="Calibri" w:hAnsi="Calibri"/>
        </w:rPr>
      </w:pPr>
    </w:p>
    <w:p w14:paraId="352A472C" w14:textId="47C99736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C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yhodnocení průzkumů a podkladů, včetně jejich užití v dokumentaci - dopravní údaje, geotechnický průzkum apod.</w:t>
      </w:r>
    </w:p>
    <w:p w14:paraId="31F92692" w14:textId="77777777" w:rsidR="009F02C0" w:rsidRPr="009F02C0" w:rsidRDefault="009F02C0" w:rsidP="0069669C">
      <w:pPr>
        <w:spacing w:line="240" w:lineRule="auto"/>
        <w:rPr>
          <w:rFonts w:cstheme="minorHAnsi"/>
          <w:lang w:eastAsia="cs-CZ"/>
        </w:rPr>
      </w:pPr>
      <w:r w:rsidRPr="009F02C0">
        <w:rPr>
          <w:rFonts w:cstheme="minorHAnsi"/>
          <w:lang w:eastAsia="cs-CZ"/>
        </w:rPr>
        <w:t>-neřeší se</w:t>
      </w:r>
    </w:p>
    <w:p w14:paraId="3E4982BC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D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ztahy pozemní komunikace k ostatním objektům stavby</w:t>
      </w:r>
    </w:p>
    <w:p w14:paraId="25293C04" w14:textId="77777777" w:rsidR="00B94427" w:rsidRPr="00D129E7" w:rsidRDefault="00D129E7" w:rsidP="005B1F10">
      <w:pPr>
        <w:pStyle w:val="Bezmezer"/>
        <w:rPr>
          <w:lang w:eastAsia="cs-CZ"/>
        </w:rPr>
      </w:pPr>
      <w:r w:rsidRPr="00D129E7">
        <w:rPr>
          <w:lang w:eastAsia="cs-CZ"/>
        </w:rPr>
        <w:t xml:space="preserve">Stávající místní komunikace zajišťuje příjezd k navrhovaným parkovacím stáním. </w:t>
      </w:r>
    </w:p>
    <w:p w14:paraId="288049EC" w14:textId="77777777" w:rsidR="00125197" w:rsidRDefault="00125197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4F8DFF5E" w14:textId="2344FBE5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E  - 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zpevněných ploch, včetně případných výpočtů</w:t>
      </w:r>
    </w:p>
    <w:p w14:paraId="158A9922" w14:textId="77777777" w:rsidR="001706A1" w:rsidRPr="00D129E7" w:rsidRDefault="001706A1" w:rsidP="0069669C">
      <w:pPr>
        <w:spacing w:line="240" w:lineRule="auto"/>
        <w:rPr>
          <w:rFonts w:cstheme="minorHAnsi"/>
          <w:lang w:eastAsia="cs-CZ"/>
        </w:rPr>
      </w:pPr>
      <w:r w:rsidRPr="00D129E7">
        <w:rPr>
          <w:rFonts w:cstheme="minorHAnsi"/>
          <w:lang w:eastAsia="cs-CZ"/>
        </w:rPr>
        <w:t xml:space="preserve">Návrh zpevněných ploch včetně jejich konstrukce </w:t>
      </w:r>
      <w:r w:rsidR="00D129E7" w:rsidRPr="00D129E7">
        <w:rPr>
          <w:rFonts w:cstheme="minorHAnsi"/>
          <w:lang w:eastAsia="cs-CZ"/>
        </w:rPr>
        <w:t xml:space="preserve"> - viz kapitola B</w:t>
      </w:r>
      <w:r w:rsidRPr="00D129E7">
        <w:rPr>
          <w:rFonts w:cstheme="minorHAnsi"/>
          <w:lang w:eastAsia="cs-CZ"/>
        </w:rPr>
        <w:t xml:space="preserve">  </w:t>
      </w:r>
    </w:p>
    <w:p w14:paraId="01217AFB" w14:textId="77777777" w:rsidR="0069669C" w:rsidRDefault="005B1F10" w:rsidP="005B1F10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lastRenderedPageBreak/>
        <w:t>F - R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ežim povrchových a podzemních vod, zásady odvodnění, ochrana pozemní komunikace</w:t>
      </w:r>
    </w:p>
    <w:p w14:paraId="46A8DB75" w14:textId="77777777" w:rsidR="00D02DAF" w:rsidRPr="00805143" w:rsidRDefault="00D02DAF" w:rsidP="00D02DAF">
      <w:pPr>
        <w:pStyle w:val="Bezmezer"/>
        <w:jc w:val="both"/>
        <w:rPr>
          <w:rFonts w:ascii="Calibri" w:hAnsi="Calibri" w:cs="Calibri"/>
          <w:u w:val="single"/>
        </w:rPr>
      </w:pPr>
      <w:r w:rsidRPr="00805143">
        <w:rPr>
          <w:rFonts w:ascii="Calibri" w:hAnsi="Calibri" w:cs="Calibri"/>
          <w:u w:val="single"/>
        </w:rPr>
        <w:t xml:space="preserve">Hospodaření s dešťovou vodou - ZATÍŽENÍ STOKOVÉ SÍTĚ </w:t>
      </w:r>
    </w:p>
    <w:p w14:paraId="56F8025A" w14:textId="77777777" w:rsidR="00D02DAF" w:rsidRDefault="00D02DAF" w:rsidP="00D02DAF">
      <w:pPr>
        <w:pStyle w:val="Bezmezer"/>
        <w:jc w:val="both"/>
      </w:pPr>
      <w:r w:rsidRPr="00805143">
        <w:t xml:space="preserve">Stávající vozidlové komunikace </w:t>
      </w:r>
      <w:r>
        <w:t xml:space="preserve">, zastávky a chodníky odvodněné uličními vpustmi do stávající kanalizace mají celkovou výměru 3 330 m2. </w:t>
      </w:r>
    </w:p>
    <w:p w14:paraId="037F114A" w14:textId="77777777" w:rsidR="00D02DAF" w:rsidRPr="00805143" w:rsidRDefault="00D02DAF" w:rsidP="00D02DAF">
      <w:pPr>
        <w:pStyle w:val="Bezmezer"/>
        <w:jc w:val="both"/>
        <w:rPr>
          <w:u w:val="single"/>
        </w:rPr>
      </w:pPr>
      <w:r>
        <w:t>Navrhované komunikace,zastávky a chodníky odvodněné do kanalizace  mají výměru 2 680 m2 –</w:t>
      </w:r>
      <w:r w:rsidRPr="007928FA">
        <w:t xml:space="preserve"> </w:t>
      </w:r>
      <w:r w:rsidRPr="00805143">
        <w:rPr>
          <w:u w:val="single"/>
        </w:rPr>
        <w:t xml:space="preserve">snížení výměry ploch s odvodněním do stáv.kanalizace o cca </w:t>
      </w:r>
      <w:r>
        <w:rPr>
          <w:u w:val="single"/>
        </w:rPr>
        <w:t>65</w:t>
      </w:r>
      <w:r w:rsidRPr="00805143">
        <w:rPr>
          <w:u w:val="single"/>
        </w:rPr>
        <w:t>0 m2.</w:t>
      </w:r>
    </w:p>
    <w:p w14:paraId="3CC6E826" w14:textId="77777777" w:rsidR="00D02DAF" w:rsidRDefault="00D02DAF" w:rsidP="00D02DAF">
      <w:pPr>
        <w:pStyle w:val="Bezmezer"/>
        <w:jc w:val="both"/>
      </w:pPr>
    </w:p>
    <w:p w14:paraId="35C4D059" w14:textId="77777777" w:rsidR="00D02DAF" w:rsidRPr="007928FA" w:rsidRDefault="00D02DAF" w:rsidP="00D02DAF">
      <w:pPr>
        <w:pStyle w:val="Bezmezer"/>
        <w:jc w:val="both"/>
      </w:pPr>
      <w:r w:rsidRPr="007928FA">
        <w:t>Ostatní plochy potom budou odvodňovány vsakováním, ať již na volných navazujících plochách nebo na plochách parkovacích stání, která jsou právě z tohoto důvodu řešena</w:t>
      </w:r>
      <w:r>
        <w:t xml:space="preserve"> ze </w:t>
      </w:r>
      <w:r w:rsidRPr="007928FA">
        <w:t xml:space="preserve"> z</w:t>
      </w:r>
      <w:r>
        <w:t>asakovací propustné</w:t>
      </w:r>
      <w:r w:rsidRPr="007928FA">
        <w:t xml:space="preserve"> dlažby.  </w:t>
      </w:r>
    </w:p>
    <w:p w14:paraId="5A79B84D" w14:textId="77777777" w:rsidR="00D02DAF" w:rsidRDefault="00D02DAF" w:rsidP="00D02DAF">
      <w:pPr>
        <w:pStyle w:val="Bezmezer"/>
        <w:jc w:val="both"/>
      </w:pPr>
      <w:r w:rsidRPr="007928FA">
        <w:t>Odvodnění parkovacích stání - povrchová voda bude zasakována přes zatravňovací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0AA0573D" w14:textId="77777777" w:rsidR="00D02DAF" w:rsidRDefault="00D02DAF" w:rsidP="00D02DAF">
      <w:pPr>
        <w:pStyle w:val="Bezmezer"/>
        <w:jc w:val="both"/>
      </w:pPr>
    </w:p>
    <w:p w14:paraId="6C17F214" w14:textId="24424916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G -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dopravních značek, dopravních zařízení, světelných signálů, zařízení pro provozní informace a dopravní telematiku</w:t>
      </w:r>
    </w:p>
    <w:p w14:paraId="6DAED7C8" w14:textId="77777777" w:rsidR="00EE230B" w:rsidRDefault="00EE230B" w:rsidP="001706A1">
      <w:pPr>
        <w:pStyle w:val="Bezmezer"/>
        <w:jc w:val="both"/>
      </w:pPr>
      <w:r>
        <w:t>Vodorovné a svislé</w:t>
      </w:r>
      <w:r>
        <w:rPr>
          <w:rFonts w:ascii="Arial" w:hAnsi="Arial"/>
        </w:rPr>
        <w:t xml:space="preserve"> </w:t>
      </w:r>
      <w:r>
        <w:t xml:space="preserve">dopravní značení je řešeno podle  zákona č.13/1997 Sb.v platném znění,  vyhlášky č.104/1997 Sb v platném znění. , zákona č.361/2000 Sb.v platném znění, vyhlášky č. 30/2001 Sb.v platném znění a technických podmínek  TP </w:t>
      </w:r>
      <w:smartTag w:uri="urn:schemas-microsoft-com:office:smarttags" w:element="metricconverter">
        <w:smartTagPr>
          <w:attr w:name="ProductID" w:val="65 a"/>
        </w:smartTagPr>
        <w:r>
          <w:t>65 a</w:t>
        </w:r>
      </w:smartTag>
      <w:r>
        <w:t xml:space="preserve"> TP 133. </w:t>
      </w:r>
    </w:p>
    <w:p w14:paraId="679910DC" w14:textId="1432E32B" w:rsidR="00EE230B" w:rsidRDefault="00EE230B" w:rsidP="001706A1">
      <w:pPr>
        <w:pStyle w:val="Bezmezer"/>
        <w:jc w:val="both"/>
      </w:pPr>
      <w:r>
        <w:t>Dopravní značky budou provedeny podle ČSN EN 12 899-1 ve velikosti základní. Značky budou provedeny v reflexní úpravě,  osazené na ocelových sloupcích pozinkovaných,  jednoduchých. Vodorovné dopravní značení</w:t>
      </w:r>
      <w:r w:rsidR="00C15C0E">
        <w:t xml:space="preserve"> </w:t>
      </w:r>
      <w:r>
        <w:t xml:space="preserve"> v úpravě stříkaného strukturálního plastu </w:t>
      </w:r>
      <w:r w:rsidR="0002618B">
        <w:t>.</w:t>
      </w:r>
    </w:p>
    <w:p w14:paraId="7F419DE4" w14:textId="79FD0242" w:rsidR="0002618B" w:rsidRDefault="0002618B" w:rsidP="001706A1">
      <w:pPr>
        <w:pStyle w:val="Bezmezer"/>
        <w:jc w:val="both"/>
      </w:pPr>
      <w:r>
        <w:t>Navrhované dopravní značení je patrné ve výkrese 10-</w:t>
      </w:r>
      <w:r w:rsidR="00D02DAF">
        <w:t>6</w:t>
      </w:r>
      <w:r>
        <w:t xml:space="preserve">, jedná se o úpravu a doplnění značení </w:t>
      </w:r>
      <w:r w:rsidR="00D02DAF">
        <w:t xml:space="preserve">zastávek, komunikací  a </w:t>
      </w:r>
      <w:r>
        <w:t xml:space="preserve">parkovacích ploch </w:t>
      </w:r>
      <w:r w:rsidR="00D02DAF">
        <w:t>v řešeném  území</w:t>
      </w:r>
      <w:r>
        <w:t>.</w:t>
      </w:r>
    </w:p>
    <w:p w14:paraId="7628B5D7" w14:textId="77777777" w:rsidR="00EE230B" w:rsidRDefault="00EE230B" w:rsidP="00EE230B">
      <w:pPr>
        <w:jc w:val="both"/>
        <w:rPr>
          <w:szCs w:val="24"/>
        </w:rPr>
      </w:pPr>
    </w:p>
    <w:p w14:paraId="12D4E4DB" w14:textId="77777777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H -</w:t>
      </w:r>
      <w:r w:rsidR="0069669C" w:rsidRPr="00B94427">
        <w:rPr>
          <w:rFonts w:cstheme="minorHAnsi"/>
          <w:b/>
          <w:sz w:val="24"/>
          <w:szCs w:val="24"/>
          <w:lang w:eastAsia="cs-CZ"/>
        </w:rPr>
        <w:t> zvláštní podmínky a požadavky na postup výstavby, případně údržbu</w:t>
      </w:r>
    </w:p>
    <w:p w14:paraId="0C5C60D5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t>-neřeší se</w:t>
      </w:r>
    </w:p>
    <w:p w14:paraId="4EFB727E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I -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azba na případné technologické vybavení</w:t>
      </w:r>
    </w:p>
    <w:p w14:paraId="1F641E92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5EF595DD" w14:textId="77777777" w:rsidR="0069669C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B94427">
        <w:rPr>
          <w:rFonts w:cstheme="minorHAnsi"/>
          <w:b/>
          <w:bCs/>
          <w:sz w:val="24"/>
          <w:szCs w:val="24"/>
          <w:lang w:eastAsia="cs-CZ"/>
        </w:rPr>
        <w:t>j)</w:t>
      </w:r>
      <w:r w:rsidRPr="00B94427">
        <w:rPr>
          <w:rFonts w:cstheme="minorHAnsi"/>
          <w:b/>
          <w:sz w:val="24"/>
          <w:szCs w:val="24"/>
          <w:lang w:eastAsia="cs-CZ"/>
        </w:rPr>
        <w:t> přehled provedených výpočtů a konstatování o statickém ověření rozhodujících dimenzí a průřezů</w:t>
      </w:r>
    </w:p>
    <w:p w14:paraId="0E831C6D" w14:textId="77777777" w:rsidR="005037A1" w:rsidRPr="005B1F10" w:rsidRDefault="005037A1" w:rsidP="005037A1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574A1A30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K - Ř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ešení přístupu a užívání veřejně přístupných komunikací a ploch souvisejících se staveništěm osobami s omezenou schopností pohybu nebo orientace</w:t>
      </w:r>
    </w:p>
    <w:p w14:paraId="608BE46F" w14:textId="77777777" w:rsidR="00D02DAF" w:rsidRDefault="00D02DAF" w:rsidP="00D02DAF">
      <w:pPr>
        <w:pStyle w:val="Bezmezer"/>
        <w:jc w:val="both"/>
      </w:pPr>
      <w:r>
        <w:lastRenderedPageBreak/>
        <w:t xml:space="preserve">Je řešeno dle požadavků vyhlášky č.398/2009 Sb. v platném znění Ministerstva pro místní rozvoj, o obecně technických požadavcích  zabezpečujících užívání staveb osobami se sníženou schopností pohybu s orientace a dále dle požadavků stanovených v ČSN 73 </w:t>
      </w:r>
      <w:smartTag w:uri="urn:schemas-microsoft-com:office:smarttags" w:element="metricconverter">
        <w:smartTagPr>
          <w:attr w:name="ProductID" w:val="6110 a"/>
        </w:smartTagPr>
        <w:r>
          <w:t>6110 a</w:t>
        </w:r>
      </w:smartTag>
      <w:r>
        <w:t xml:space="preserve"> jejím dodatku Z1 a ČSN 73 6425-1. </w:t>
      </w:r>
    </w:p>
    <w:p w14:paraId="71C763F2" w14:textId="77777777" w:rsidR="00D02DAF" w:rsidRDefault="00D02DAF" w:rsidP="00D02DAF">
      <w:pPr>
        <w:pStyle w:val="Bezmezer"/>
        <w:jc w:val="both"/>
        <w:rPr>
          <w:u w:val="single"/>
        </w:rPr>
      </w:pPr>
    </w:p>
    <w:p w14:paraId="095221CB" w14:textId="77777777" w:rsidR="00D02DAF" w:rsidRPr="0046706D" w:rsidRDefault="00D02DAF" w:rsidP="00D02DAF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 omezenou schopností pohybu </w:t>
      </w:r>
    </w:p>
    <w:p w14:paraId="2EE72B5C" w14:textId="77777777" w:rsidR="00D02DAF" w:rsidRDefault="00D02DAF" w:rsidP="00D02DAF">
      <w:pPr>
        <w:pStyle w:val="Bezmezer"/>
        <w:jc w:val="both"/>
      </w:pPr>
      <w:r>
        <w:t xml:space="preserve">Podélný sklon komunikací pěších dosahuje 0,5 – 3,0 %.  Příčný sklon je řešen striktně s hodnotou maximálně 2,00 %. Šířka komunikací pěších je proměnná, minimálně 1,50 m. U míst pro přecházení a přechodů jsou silniční obruby zapuštěné na převýšení maximálně 20 mm .   </w:t>
      </w:r>
    </w:p>
    <w:p w14:paraId="75772E41" w14:textId="77777777" w:rsidR="00D02DAF" w:rsidRDefault="00D02DAF" w:rsidP="00D02DAF">
      <w:pPr>
        <w:pStyle w:val="Bezmezer"/>
        <w:jc w:val="both"/>
        <w:rPr>
          <w:u w:val="single"/>
        </w:rPr>
      </w:pPr>
    </w:p>
    <w:p w14:paraId="7836588A" w14:textId="77777777" w:rsidR="00D02DAF" w:rsidRPr="0046706D" w:rsidRDefault="00D02DAF" w:rsidP="00D02DAF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se zrakovým postižením </w:t>
      </w:r>
    </w:p>
    <w:p w14:paraId="57EF99BF" w14:textId="77777777" w:rsidR="00D02DAF" w:rsidRDefault="00D02DAF" w:rsidP="00D02DAF">
      <w:pPr>
        <w:pStyle w:val="Bezmezer"/>
        <w:jc w:val="both"/>
      </w:pPr>
      <w:r>
        <w:t>V trase komunikací pěších nejsou žádné překážky, rovněž tak není omezena jejich podchodná výška.</w:t>
      </w:r>
    </w:p>
    <w:p w14:paraId="1DEA18B8" w14:textId="77777777" w:rsidR="00D02DAF" w:rsidRDefault="00D02DAF" w:rsidP="00D02DAF">
      <w:pPr>
        <w:pStyle w:val="Bezmezer"/>
        <w:jc w:val="both"/>
      </w:pPr>
      <w:r w:rsidRPr="00D71789">
        <w:t>Od volných ploch budou komunikace pěší odděleny obrubníky průřezu 100/250 mm, osazenými do betonového lože s boční opěrou. Vždy minimálně jedna obruba je osazena s převýšením 60 mm pro vytvoření vodící linie pro nevidomé a slabozraké osoby</w:t>
      </w:r>
      <w:r>
        <w:t xml:space="preserve">. V místě přilehlých objektů je vodící linie tvořena zástavbou , v místě proluky  a přerušení vodící linie z obrub je řešena umělá vodící linie z betonové drážkové dlažby. </w:t>
      </w:r>
      <w:r w:rsidRPr="00D71789">
        <w:t xml:space="preserve"> </w:t>
      </w:r>
    </w:p>
    <w:p w14:paraId="38C306A3" w14:textId="77777777" w:rsidR="00D02DAF" w:rsidRDefault="00D02DAF" w:rsidP="00D02DAF">
      <w:pPr>
        <w:pStyle w:val="Bezmezer"/>
        <w:jc w:val="both"/>
      </w:pPr>
      <w:r w:rsidRPr="00D71789">
        <w:t>U míst</w:t>
      </w:r>
      <w:r>
        <w:t>a</w:t>
      </w:r>
      <w:r w:rsidRPr="00D71789">
        <w:t xml:space="preserve"> pro přecházení jsou řešeny varovné pásy z hmatné dlažby červené </w:t>
      </w:r>
      <w:r w:rsidRPr="0046706D">
        <w:t xml:space="preserve">barvy v šířce </w:t>
      </w:r>
      <w:smartTag w:uri="urn:schemas-microsoft-com:office:smarttags" w:element="metricconverter">
        <w:smartTagPr>
          <w:attr w:name="ProductID" w:val="400 mm"/>
        </w:smartTagPr>
        <w:r w:rsidRPr="0046706D">
          <w:t>400 mm</w:t>
        </w:r>
      </w:smartTag>
      <w:r w:rsidRPr="0046706D">
        <w:t xml:space="preserve">, tyto pásy jsou řešeny v rozsahu snížení obrub pod převýšení </w:t>
      </w:r>
      <w:smartTag w:uri="urn:schemas-microsoft-com:office:smarttags" w:element="metricconverter">
        <w:smartTagPr>
          <w:attr w:name="ProductID" w:val="80 mm"/>
        </w:smartTagPr>
        <w:r w:rsidRPr="0046706D">
          <w:t>80 mm</w:t>
        </w:r>
        <w:r>
          <w:t>, u přechodu je doplněn signální pás š.800 mm</w:t>
        </w:r>
      </w:smartTag>
      <w:r w:rsidRPr="0046706D">
        <w:t xml:space="preserve">. </w:t>
      </w:r>
    </w:p>
    <w:p w14:paraId="2CE2731B" w14:textId="77777777" w:rsidR="00D02DAF" w:rsidRDefault="00D02DAF" w:rsidP="00D02DAF">
      <w:pPr>
        <w:spacing w:line="240" w:lineRule="auto"/>
        <w:jc w:val="both"/>
        <w:rPr>
          <w:rFonts w:ascii="Calibri" w:hAnsi="Calibri"/>
        </w:rPr>
      </w:pPr>
      <w:r w:rsidRPr="001B745E">
        <w:rPr>
          <w:rFonts w:ascii="Calibri" w:hAnsi="Calibri"/>
        </w:rPr>
        <w:t xml:space="preserve">Na celou délku nástupní hrany je u zastávek řešen kontaktní pás z barevně odlišené dlažby. U zastávek jsou řešeny speciální </w:t>
      </w:r>
      <w:r>
        <w:rPr>
          <w:rFonts w:ascii="Calibri" w:hAnsi="Calibri"/>
        </w:rPr>
        <w:t xml:space="preserve">bezbarierové </w:t>
      </w:r>
      <w:r w:rsidRPr="001B745E">
        <w:rPr>
          <w:rFonts w:ascii="Calibri" w:hAnsi="Calibri"/>
        </w:rPr>
        <w:t xml:space="preserve">obruby typu HK osazené s převýšením 200 mm. </w:t>
      </w:r>
    </w:p>
    <w:p w14:paraId="0666AF20" w14:textId="77777777" w:rsidR="00D02DAF" w:rsidRPr="00846502" w:rsidRDefault="00D02DAF" w:rsidP="00D02DA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846502">
        <w:rPr>
          <w:rFonts w:asciiTheme="minorHAnsi" w:hAnsiTheme="minorHAnsi" w:cstheme="minorHAnsi"/>
          <w:sz w:val="22"/>
          <w:szCs w:val="22"/>
        </w:rPr>
        <w:t xml:space="preserve">Technické řešení objektu </w:t>
      </w:r>
      <w:r>
        <w:rPr>
          <w:rFonts w:asciiTheme="minorHAnsi" w:hAnsiTheme="minorHAnsi" w:cstheme="minorHAnsi"/>
          <w:sz w:val="22"/>
          <w:szCs w:val="22"/>
        </w:rPr>
        <w:t xml:space="preserve">veřejného sociálního zařízení </w:t>
      </w:r>
      <w:r w:rsidRPr="00846502">
        <w:rPr>
          <w:rFonts w:asciiTheme="minorHAnsi" w:hAnsiTheme="minorHAnsi" w:cstheme="minorHAnsi"/>
          <w:sz w:val="22"/>
          <w:szCs w:val="22"/>
        </w:rPr>
        <w:t>umožňuje užívání objektu osobami s omezenou schopností pohybu a orientace</w:t>
      </w:r>
      <w:r>
        <w:rPr>
          <w:rFonts w:asciiTheme="minorHAnsi" w:hAnsiTheme="minorHAnsi" w:cstheme="minorHAnsi"/>
          <w:sz w:val="22"/>
          <w:szCs w:val="22"/>
        </w:rPr>
        <w:t>, včetně bezbariérového přístupu a samostatného WC pro imobilní.</w:t>
      </w:r>
    </w:p>
    <w:p w14:paraId="2C5909B6" w14:textId="77777777" w:rsidR="00D02DAF" w:rsidRPr="001B745E" w:rsidRDefault="00D02DAF" w:rsidP="00D02DAF">
      <w:pPr>
        <w:spacing w:line="240" w:lineRule="auto"/>
        <w:jc w:val="both"/>
        <w:rPr>
          <w:rFonts w:ascii="Calibri" w:hAnsi="Calibri"/>
        </w:rPr>
      </w:pPr>
    </w:p>
    <w:p w14:paraId="6ED64F99" w14:textId="77777777" w:rsidR="00D02DAF" w:rsidRPr="00D71789" w:rsidRDefault="00D02DAF" w:rsidP="00D02DAF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Zásady řešení pro osoby se sluchovým postižením </w:t>
      </w:r>
    </w:p>
    <w:p w14:paraId="2EB8A189" w14:textId="77777777" w:rsidR="00D02DAF" w:rsidRPr="00D71789" w:rsidRDefault="00D02DAF" w:rsidP="00D02DAF">
      <w:pPr>
        <w:pStyle w:val="Bezmezer"/>
        <w:jc w:val="both"/>
      </w:pPr>
      <w:r w:rsidRPr="00D71789">
        <w:t>S ohledem na svoji charakteristiku stavba speciální úpravy pro osoby se sluchovým postižením neřeší</w:t>
      </w:r>
    </w:p>
    <w:p w14:paraId="7C19CF78" w14:textId="77777777" w:rsidR="00D02DAF" w:rsidRPr="00D71789" w:rsidRDefault="00D02DAF" w:rsidP="00D02DAF">
      <w:pPr>
        <w:pStyle w:val="Bezmezer"/>
        <w:jc w:val="both"/>
        <w:rPr>
          <w:u w:val="single"/>
        </w:rPr>
      </w:pPr>
    </w:p>
    <w:p w14:paraId="05393279" w14:textId="77777777" w:rsidR="00D02DAF" w:rsidRPr="00D71789" w:rsidRDefault="00D02DAF" w:rsidP="00D02DAF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 Použití stavebních výrobků pro bezbariérové řešení</w:t>
      </w:r>
    </w:p>
    <w:p w14:paraId="7E51F371" w14:textId="77777777" w:rsidR="00D02DAF" w:rsidRPr="0046706D" w:rsidRDefault="00D02DAF" w:rsidP="00D02DAF">
      <w:pPr>
        <w:pStyle w:val="Bezmezer"/>
        <w:jc w:val="both"/>
      </w:pPr>
      <w:r w:rsidRPr="0046706D">
        <w:t>-komunikace pěší jsou dlážděny ze zámkové betonové dlažby, typ dlažby musí mít platný  certifikát a prohlášení o shodě a její součinitel smykového tření musí dosahovat minimálně  hodnotu 0,6</w:t>
      </w:r>
    </w:p>
    <w:p w14:paraId="28F52BB1" w14:textId="77777777" w:rsidR="00D02DAF" w:rsidRPr="0046706D" w:rsidRDefault="00D02DAF" w:rsidP="00D02DAF">
      <w:pPr>
        <w:pStyle w:val="Bezmezer"/>
        <w:jc w:val="both"/>
      </w:pPr>
      <w:r w:rsidRPr="0046706D">
        <w:t xml:space="preserve">-hmatná zámková dlažba červené barvy, ze které jsou řešeny varovné pásy a signální pásy  u   </w:t>
      </w:r>
    </w:p>
    <w:p w14:paraId="6099DFAB" w14:textId="77777777" w:rsidR="00D02DAF" w:rsidRPr="0046706D" w:rsidRDefault="00D02DAF" w:rsidP="00D02DAF">
      <w:pPr>
        <w:pStyle w:val="Bezmezer"/>
        <w:jc w:val="both"/>
      </w:pPr>
      <w:r w:rsidRPr="0046706D">
        <w:t xml:space="preserve"> míst pro přecházení.</w:t>
      </w:r>
    </w:p>
    <w:p w14:paraId="0A269012" w14:textId="77777777" w:rsidR="00D02DAF" w:rsidRPr="0046706D" w:rsidRDefault="00D02DAF" w:rsidP="00D02DAF">
      <w:pPr>
        <w:pStyle w:val="Bezmezer"/>
        <w:jc w:val="both"/>
      </w:pPr>
      <w:r w:rsidRPr="0046706D">
        <w:t xml:space="preserve">-veškerý materiál použitý na hmatové úpravy musí splňovat požadavky NV č.162/2002 Sb. a </w:t>
      </w:r>
    </w:p>
    <w:p w14:paraId="0471BA11" w14:textId="77777777" w:rsidR="00D02DAF" w:rsidRDefault="00D02DAF" w:rsidP="00D02DAF">
      <w:pPr>
        <w:pStyle w:val="Bezmezer"/>
        <w:jc w:val="both"/>
      </w:pPr>
      <w:r w:rsidRPr="0046706D">
        <w:t xml:space="preserve"> s ním spojenými TN TZÚS.</w:t>
      </w:r>
    </w:p>
    <w:p w14:paraId="77C810A7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133BE38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49154562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0138EAD" w14:textId="77777777" w:rsidR="005B38FB" w:rsidRPr="005B38FB" w:rsidRDefault="005B38FB" w:rsidP="0069669C">
      <w:pPr>
        <w:spacing w:line="240" w:lineRule="auto"/>
        <w:rPr>
          <w:rFonts w:cstheme="minorHAnsi"/>
          <w:sz w:val="24"/>
          <w:szCs w:val="24"/>
          <w:lang w:eastAsia="cs-CZ"/>
        </w:rPr>
      </w:pPr>
      <w:r w:rsidRPr="005B38FB">
        <w:rPr>
          <w:rFonts w:cstheme="minorHAnsi"/>
          <w:sz w:val="24"/>
          <w:szCs w:val="24"/>
          <w:lang w:eastAsia="cs-CZ"/>
        </w:rPr>
        <w:t>Vypracovala: M.Sedlářová</w:t>
      </w:r>
    </w:p>
    <w:sectPr w:rsidR="005B38FB" w:rsidRPr="005B38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6C32E" w14:textId="77777777" w:rsidR="00DF64F5" w:rsidRDefault="00DF64F5" w:rsidP="00DF64F5">
      <w:pPr>
        <w:spacing w:after="0" w:line="240" w:lineRule="auto"/>
      </w:pPr>
      <w:r>
        <w:separator/>
      </w:r>
    </w:p>
  </w:endnote>
  <w:endnote w:type="continuationSeparator" w:id="0">
    <w:p w14:paraId="4469BAB1" w14:textId="77777777" w:rsidR="00DF64F5" w:rsidRDefault="00DF64F5" w:rsidP="00DF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070914"/>
      <w:docPartObj>
        <w:docPartGallery w:val="Page Numbers (Bottom of Page)"/>
        <w:docPartUnique/>
      </w:docPartObj>
    </w:sdtPr>
    <w:sdtEndPr/>
    <w:sdtContent>
      <w:p w14:paraId="276B2AD4" w14:textId="77777777" w:rsidR="00C95EF2" w:rsidRDefault="00C95E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8C6">
          <w:rPr>
            <w:noProof/>
          </w:rPr>
          <w:t>9</w:t>
        </w:r>
        <w:r>
          <w:fldChar w:fldCharType="end"/>
        </w:r>
      </w:p>
    </w:sdtContent>
  </w:sdt>
  <w:p w14:paraId="5556CC8C" w14:textId="77777777" w:rsidR="00C95EF2" w:rsidRDefault="00C95E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6708" w14:textId="77777777" w:rsidR="00DF64F5" w:rsidRDefault="00DF64F5" w:rsidP="00DF64F5">
      <w:pPr>
        <w:spacing w:after="0" w:line="240" w:lineRule="auto"/>
      </w:pPr>
      <w:r>
        <w:separator/>
      </w:r>
    </w:p>
  </w:footnote>
  <w:footnote w:type="continuationSeparator" w:id="0">
    <w:p w14:paraId="488D57F9" w14:textId="77777777" w:rsidR="00DF64F5" w:rsidRDefault="00DF64F5" w:rsidP="00DF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5286" w14:textId="45DB5615" w:rsidR="00CD5A22" w:rsidRPr="007928FA" w:rsidRDefault="00CD5A22" w:rsidP="00CD5A22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Výkr.č.  </w:t>
    </w:r>
    <w:r>
      <w:rPr>
        <w:rFonts w:ascii="Calibri" w:hAnsi="Calibri" w:cs="Calibri"/>
      </w:rPr>
      <w:t xml:space="preserve"> </w:t>
    </w:r>
    <w:r w:rsidRPr="007928FA">
      <w:rPr>
        <w:rFonts w:ascii="Calibri" w:hAnsi="Calibri" w:cs="Calibri"/>
      </w:rPr>
      <w:t xml:space="preserve">- </w:t>
    </w:r>
    <w:r>
      <w:rPr>
        <w:rFonts w:ascii="Calibri" w:hAnsi="Calibri" w:cs="Calibri"/>
      </w:rPr>
      <w:t xml:space="preserve"> </w:t>
    </w:r>
    <w:r w:rsidR="00482C47">
      <w:rPr>
        <w:rFonts w:ascii="Calibri" w:hAnsi="Calibri" w:cs="Calibri"/>
      </w:rPr>
      <w:t>10-2</w:t>
    </w:r>
    <w:r>
      <w:rPr>
        <w:rFonts w:ascii="Calibri" w:hAnsi="Calibri" w:cs="Calibri"/>
      </w:rPr>
      <w:t>–TECHNICKÁ  ZPRÁVA</w:t>
    </w:r>
  </w:p>
  <w:p w14:paraId="4837BF1D" w14:textId="0D60AF04" w:rsidR="00CD5A22" w:rsidRPr="007928FA" w:rsidRDefault="00CD5A22" w:rsidP="00CD5A22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Stavba   -  Otrokovice – </w:t>
    </w:r>
    <w:r w:rsidR="00657EAE">
      <w:rPr>
        <w:rFonts w:ascii="Calibri" w:hAnsi="Calibri" w:cs="Calibri"/>
      </w:rPr>
      <w:t>revitalizace autobusového nádraží</w:t>
    </w:r>
  </w:p>
  <w:p w14:paraId="1DAB8C9C" w14:textId="2FA9F4D1" w:rsidR="00CD5A22" w:rsidRDefault="00CD5A22" w:rsidP="00CD5A2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r w:rsidR="00B72954">
      <w:rPr>
        <w:rFonts w:ascii="Calibri" w:hAnsi="Calibri" w:cs="Calibri"/>
      </w:rPr>
      <w:t>pdps</w:t>
    </w:r>
  </w:p>
  <w:p w14:paraId="2621CCC5" w14:textId="79B9690B" w:rsidR="00B72954" w:rsidRDefault="00B72954" w:rsidP="00CD5A2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</w:p>
  <w:p w14:paraId="58FFD623" w14:textId="6E047A5A" w:rsidR="00B72954" w:rsidRPr="007928FA" w:rsidRDefault="00B72954" w:rsidP="00CD5A2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>
      <w:rPr>
        <w:rFonts w:ascii="Calibri" w:hAnsi="Calibri" w:cs="Calibri"/>
      </w:rPr>
      <w:t>SO 101  KOMUNIKACE A ZASTÁVKY,   SO 102   PARKOVACÍ STÁNÍ A CHODNÍKY</w:t>
    </w:r>
  </w:p>
  <w:p w14:paraId="593E04AD" w14:textId="77777777" w:rsidR="00DF64F5" w:rsidRDefault="00DF64F5" w:rsidP="00DF64F5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3B46500B" w14:textId="77777777" w:rsidR="00DF64F5" w:rsidRDefault="00DF64F5">
    <w:pPr>
      <w:pStyle w:val="Zhlav"/>
    </w:pPr>
  </w:p>
  <w:p w14:paraId="13797EC1" w14:textId="77777777" w:rsidR="00DF64F5" w:rsidRDefault="00DF6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15972A6"/>
    <w:multiLevelType w:val="hybridMultilevel"/>
    <w:tmpl w:val="6720B1DE"/>
    <w:lvl w:ilvl="0" w:tplc="948A18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0477A"/>
    <w:multiLevelType w:val="hybridMultilevel"/>
    <w:tmpl w:val="F1BC792E"/>
    <w:lvl w:ilvl="0" w:tplc="5A387BF6">
      <w:start w:val="4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69C"/>
    <w:rsid w:val="00010877"/>
    <w:rsid w:val="0002618B"/>
    <w:rsid w:val="000640D1"/>
    <w:rsid w:val="00071420"/>
    <w:rsid w:val="000C3119"/>
    <w:rsid w:val="000D6F6A"/>
    <w:rsid w:val="00125197"/>
    <w:rsid w:val="00127CC8"/>
    <w:rsid w:val="00130DF0"/>
    <w:rsid w:val="00146562"/>
    <w:rsid w:val="001706A1"/>
    <w:rsid w:val="00170BE7"/>
    <w:rsid w:val="00175483"/>
    <w:rsid w:val="00180562"/>
    <w:rsid w:val="00181058"/>
    <w:rsid w:val="001942DB"/>
    <w:rsid w:val="001A38C6"/>
    <w:rsid w:val="001A6FCA"/>
    <w:rsid w:val="001D3027"/>
    <w:rsid w:val="001D40DC"/>
    <w:rsid w:val="0021234F"/>
    <w:rsid w:val="0029597E"/>
    <w:rsid w:val="002A3F1C"/>
    <w:rsid w:val="002C00DC"/>
    <w:rsid w:val="002C3F9D"/>
    <w:rsid w:val="00300998"/>
    <w:rsid w:val="00345442"/>
    <w:rsid w:val="003F3246"/>
    <w:rsid w:val="00435058"/>
    <w:rsid w:val="0045742A"/>
    <w:rsid w:val="00482C47"/>
    <w:rsid w:val="00487DDF"/>
    <w:rsid w:val="005037A1"/>
    <w:rsid w:val="00521BAD"/>
    <w:rsid w:val="005B1F10"/>
    <w:rsid w:val="005B38FB"/>
    <w:rsid w:val="00612E1F"/>
    <w:rsid w:val="00650B7D"/>
    <w:rsid w:val="00657EAE"/>
    <w:rsid w:val="006955D7"/>
    <w:rsid w:val="0069669C"/>
    <w:rsid w:val="006B2EF8"/>
    <w:rsid w:val="006B499D"/>
    <w:rsid w:val="006C4A54"/>
    <w:rsid w:val="00726036"/>
    <w:rsid w:val="00727897"/>
    <w:rsid w:val="00751832"/>
    <w:rsid w:val="00766124"/>
    <w:rsid w:val="00791B31"/>
    <w:rsid w:val="008101A0"/>
    <w:rsid w:val="008C38DE"/>
    <w:rsid w:val="008D2C54"/>
    <w:rsid w:val="00936143"/>
    <w:rsid w:val="00956700"/>
    <w:rsid w:val="009C2BE5"/>
    <w:rsid w:val="009D126D"/>
    <w:rsid w:val="009F02C0"/>
    <w:rsid w:val="009F5698"/>
    <w:rsid w:val="00A22FF9"/>
    <w:rsid w:val="00A54F46"/>
    <w:rsid w:val="00A85945"/>
    <w:rsid w:val="00B13D8E"/>
    <w:rsid w:val="00B152A1"/>
    <w:rsid w:val="00B55226"/>
    <w:rsid w:val="00B72954"/>
    <w:rsid w:val="00B94427"/>
    <w:rsid w:val="00BB0EE7"/>
    <w:rsid w:val="00C15C0E"/>
    <w:rsid w:val="00C64AA6"/>
    <w:rsid w:val="00C9209C"/>
    <w:rsid w:val="00C92F83"/>
    <w:rsid w:val="00C94471"/>
    <w:rsid w:val="00C95EF2"/>
    <w:rsid w:val="00CD5A22"/>
    <w:rsid w:val="00D01D67"/>
    <w:rsid w:val="00D02DAF"/>
    <w:rsid w:val="00D03728"/>
    <w:rsid w:val="00D129E7"/>
    <w:rsid w:val="00D1627F"/>
    <w:rsid w:val="00D2097E"/>
    <w:rsid w:val="00D64A42"/>
    <w:rsid w:val="00D75140"/>
    <w:rsid w:val="00DA6A04"/>
    <w:rsid w:val="00DB4335"/>
    <w:rsid w:val="00DB7CB5"/>
    <w:rsid w:val="00DF64F5"/>
    <w:rsid w:val="00E23B61"/>
    <w:rsid w:val="00E43480"/>
    <w:rsid w:val="00E7414D"/>
    <w:rsid w:val="00E76556"/>
    <w:rsid w:val="00E90E46"/>
    <w:rsid w:val="00EA2692"/>
    <w:rsid w:val="00EA7CA6"/>
    <w:rsid w:val="00EE0CEF"/>
    <w:rsid w:val="00EE230B"/>
    <w:rsid w:val="00EE5711"/>
    <w:rsid w:val="00F04F9B"/>
    <w:rsid w:val="00F6197E"/>
    <w:rsid w:val="00F8428B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5BC13C"/>
  <w15:docId w15:val="{CE0ABDE7-BAC3-4E60-8F02-618EF0AD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DF64F5"/>
  </w:style>
  <w:style w:type="paragraph" w:styleId="Zpat">
    <w:name w:val="footer"/>
    <w:basedOn w:val="Normln"/>
    <w:link w:val="Zpat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64F5"/>
  </w:style>
  <w:style w:type="paragraph" w:styleId="Textbubliny">
    <w:name w:val="Balloon Text"/>
    <w:basedOn w:val="Normln"/>
    <w:link w:val="TextbublinyChar"/>
    <w:uiPriority w:val="99"/>
    <w:semiHidden/>
    <w:unhideWhenUsed/>
    <w:rsid w:val="00DF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4F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C9209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4350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435058"/>
  </w:style>
  <w:style w:type="character" w:customStyle="1" w:styleId="ZkladntextChar1">
    <w:name w:val="Základní text Char1"/>
    <w:link w:val="Zkladntext"/>
    <w:rsid w:val="0043505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B94427"/>
    <w:pPr>
      <w:ind w:left="720"/>
      <w:contextualSpacing/>
    </w:pPr>
  </w:style>
  <w:style w:type="paragraph" w:customStyle="1" w:styleId="Zkladntext31">
    <w:name w:val="Základní text 31"/>
    <w:basedOn w:val="Normln"/>
    <w:rsid w:val="00170BE7"/>
    <w:pPr>
      <w:suppressAutoHyphens/>
      <w:jc w:val="both"/>
    </w:pPr>
    <w:rPr>
      <w:rFonts w:ascii="Calibri" w:eastAsia="Calibri" w:hAnsi="Calibri" w:cs="Calibri"/>
      <w:lang w:eastAsia="ar-SA"/>
    </w:rPr>
  </w:style>
  <w:style w:type="paragraph" w:customStyle="1" w:styleId="Import13">
    <w:name w:val="Import 13"/>
    <w:basedOn w:val="Normln"/>
    <w:rsid w:val="00170BE7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firstLine="43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D6F6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D6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712F-597B-4DFA-9887-F1072F6A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4107</Words>
  <Characters>24232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Prokupek</dc:creator>
  <cp:lastModifiedBy> </cp:lastModifiedBy>
  <cp:revision>6</cp:revision>
  <cp:lastPrinted>2020-12-01T17:58:00Z</cp:lastPrinted>
  <dcterms:created xsi:type="dcterms:W3CDTF">2020-12-17T15:10:00Z</dcterms:created>
  <dcterms:modified xsi:type="dcterms:W3CDTF">2021-08-25T14:14:00Z</dcterms:modified>
</cp:coreProperties>
</file>